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E83" w14:textId="77777777" w:rsidR="00C671B2" w:rsidRDefault="00C671B2">
      <w:pPr>
        <w:pStyle w:val="BodyText"/>
        <w:rPr>
          <w:rFonts w:ascii="Courier New"/>
        </w:rPr>
      </w:pPr>
    </w:p>
    <w:p w14:paraId="01C94FAB" w14:textId="77777777" w:rsidR="00C671B2" w:rsidRDefault="00C671B2">
      <w:pPr>
        <w:pStyle w:val="BodyText"/>
        <w:rPr>
          <w:rFonts w:ascii="Courier New"/>
        </w:rPr>
      </w:pPr>
    </w:p>
    <w:p w14:paraId="23021223" w14:textId="77777777" w:rsidR="00C671B2" w:rsidRDefault="00C671B2">
      <w:pPr>
        <w:pStyle w:val="BodyText"/>
        <w:spacing w:before="4"/>
        <w:rPr>
          <w:rFonts w:ascii="Courier New"/>
          <w:sz w:val="20"/>
        </w:rPr>
      </w:pPr>
    </w:p>
    <w:p w14:paraId="217E9958" w14:textId="77777777" w:rsidR="00C671B2" w:rsidRDefault="00000000">
      <w:pPr>
        <w:spacing w:line="244" w:lineRule="auto"/>
        <w:ind w:left="5097" w:right="336" w:hanging="3527"/>
        <w:rPr>
          <w:b/>
          <w:sz w:val="27"/>
        </w:rPr>
      </w:pPr>
      <w:r>
        <w:rPr>
          <w:b/>
          <w:w w:val="105"/>
          <w:sz w:val="27"/>
        </w:rPr>
        <w:t>The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Level</w:t>
      </w:r>
      <w:r>
        <w:rPr>
          <w:b/>
          <w:spacing w:val="-4"/>
          <w:w w:val="105"/>
          <w:sz w:val="27"/>
        </w:rPr>
        <w:t xml:space="preserve"> </w:t>
      </w:r>
      <w:r>
        <w:rPr>
          <w:b/>
          <w:w w:val="105"/>
          <w:sz w:val="27"/>
        </w:rPr>
        <w:t>and</w:t>
      </w:r>
      <w:r>
        <w:rPr>
          <w:b/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Extent</w:t>
      </w:r>
      <w:r>
        <w:rPr>
          <w:b/>
          <w:spacing w:val="-4"/>
          <w:w w:val="105"/>
          <w:sz w:val="27"/>
        </w:rPr>
        <w:t xml:space="preserve"> </w:t>
      </w:r>
      <w:r>
        <w:rPr>
          <w:b/>
          <w:w w:val="105"/>
          <w:sz w:val="27"/>
        </w:rPr>
        <w:t>of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w w:val="105"/>
          <w:sz w:val="27"/>
        </w:rPr>
        <w:t>Pain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Expression from</w:t>
      </w:r>
      <w:r>
        <w:rPr>
          <w:b/>
          <w:spacing w:val="-1"/>
          <w:w w:val="105"/>
          <w:sz w:val="27"/>
        </w:rPr>
        <w:t xml:space="preserve"> </w:t>
      </w:r>
      <w:r>
        <w:rPr>
          <w:b/>
          <w:w w:val="105"/>
          <w:sz w:val="27"/>
        </w:rPr>
        <w:t>Thoracic Facet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Joints:</w:t>
      </w:r>
      <w:r>
        <w:rPr>
          <w:b/>
          <w:spacing w:val="40"/>
          <w:w w:val="105"/>
          <w:sz w:val="27"/>
        </w:rPr>
        <w:t xml:space="preserve"> </w:t>
      </w:r>
      <w:r>
        <w:rPr>
          <w:b/>
          <w:w w:val="105"/>
          <w:sz w:val="27"/>
        </w:rPr>
        <w:t>A</w:t>
      </w:r>
      <w:r>
        <w:rPr>
          <w:b/>
          <w:spacing w:val="-5"/>
          <w:w w:val="105"/>
          <w:sz w:val="27"/>
        </w:rPr>
        <w:t xml:space="preserve"> </w:t>
      </w:r>
      <w:r>
        <w:rPr>
          <w:b/>
          <w:w w:val="105"/>
          <w:sz w:val="27"/>
        </w:rPr>
        <w:t>c-</w:t>
      </w:r>
      <w:proofErr w:type="spellStart"/>
      <w:r>
        <w:rPr>
          <w:b/>
          <w:w w:val="105"/>
          <w:sz w:val="27"/>
        </w:rPr>
        <w:t>fos</w:t>
      </w:r>
      <w:proofErr w:type="spellEnd"/>
      <w:r>
        <w:rPr>
          <w:b/>
          <w:w w:val="105"/>
          <w:sz w:val="27"/>
        </w:rPr>
        <w:t xml:space="preserve"> time-series analysis</w:t>
      </w:r>
    </w:p>
    <w:p w14:paraId="10CD7A2C" w14:textId="77777777" w:rsidR="00C671B2" w:rsidRDefault="00C671B2">
      <w:pPr>
        <w:pStyle w:val="BodyText"/>
        <w:spacing w:before="9"/>
        <w:rPr>
          <w:b/>
        </w:rPr>
      </w:pPr>
    </w:p>
    <w:p w14:paraId="35D49C1D" w14:textId="77777777" w:rsidR="00C671B2" w:rsidRDefault="00000000">
      <w:pPr>
        <w:spacing w:line="326" w:lineRule="exact"/>
        <w:ind w:left="4556"/>
        <w:rPr>
          <w:sz w:val="28"/>
        </w:rPr>
      </w:pPr>
      <w:r>
        <w:rPr>
          <w:sz w:val="28"/>
        </w:rPr>
        <w:t>R. Hayek,</w:t>
      </w:r>
      <w:r>
        <w:rPr>
          <w:spacing w:val="12"/>
          <w:sz w:val="28"/>
        </w:rPr>
        <w:t xml:space="preserve"> </w:t>
      </w:r>
      <w:r>
        <w:rPr>
          <w:sz w:val="28"/>
        </w:rPr>
        <w:t>S.</w:t>
      </w:r>
      <w:r>
        <w:rPr>
          <w:spacing w:val="-5"/>
          <w:sz w:val="28"/>
        </w:rPr>
        <w:t xml:space="preserve"> </w:t>
      </w:r>
      <w:r>
        <w:rPr>
          <w:sz w:val="28"/>
        </w:rPr>
        <w:t>Ali,</w:t>
      </w:r>
      <w:r>
        <w:rPr>
          <w:spacing w:val="-1"/>
          <w:sz w:val="28"/>
        </w:rPr>
        <w:t xml:space="preserve"> </w:t>
      </w:r>
      <w:r>
        <w:rPr>
          <w:sz w:val="29"/>
        </w:rPr>
        <w:t>J.</w:t>
      </w:r>
      <w:r>
        <w:rPr>
          <w:spacing w:val="9"/>
          <w:sz w:val="29"/>
        </w:rPr>
        <w:t xml:space="preserve"> </w:t>
      </w:r>
      <w:r>
        <w:rPr>
          <w:sz w:val="28"/>
        </w:rPr>
        <w:t>R.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Bassett</w:t>
      </w:r>
    </w:p>
    <w:p w14:paraId="3875CBDE" w14:textId="77777777" w:rsidR="00C671B2" w:rsidRDefault="00000000">
      <w:pPr>
        <w:spacing w:line="237" w:lineRule="auto"/>
        <w:ind w:left="4686" w:hanging="2621"/>
        <w:rPr>
          <w:sz w:val="28"/>
        </w:rPr>
      </w:pPr>
      <w:r>
        <w:rPr>
          <w:sz w:val="28"/>
        </w:rPr>
        <w:t>Department</w:t>
      </w:r>
      <w:r>
        <w:rPr>
          <w:spacing w:val="2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Chiropractic, Division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Environmental and Life</w:t>
      </w:r>
      <w:r>
        <w:rPr>
          <w:spacing w:val="-1"/>
          <w:sz w:val="28"/>
        </w:rPr>
        <w:t xml:space="preserve"> </w:t>
      </w:r>
      <w:r>
        <w:rPr>
          <w:sz w:val="28"/>
        </w:rPr>
        <w:t>Sciences Macquarie University</w:t>
      </w:r>
      <w:r>
        <w:rPr>
          <w:spacing w:val="40"/>
          <w:sz w:val="28"/>
        </w:rPr>
        <w:t xml:space="preserve"> </w:t>
      </w:r>
      <w:r>
        <w:rPr>
          <w:sz w:val="28"/>
        </w:rPr>
        <w:t>2109</w:t>
      </w:r>
    </w:p>
    <w:p w14:paraId="1A1ADA7E" w14:textId="45DDF503" w:rsidR="00C671B2" w:rsidRDefault="0062710E">
      <w:pPr>
        <w:spacing w:before="12"/>
        <w:ind w:left="5433"/>
        <w:rPr>
          <w:sz w:val="28"/>
        </w:rPr>
      </w:pPr>
      <w:r>
        <w:rPr>
          <w:w w:val="110"/>
          <w:sz w:val="28"/>
        </w:rPr>
        <w:t>Sy</w:t>
      </w:r>
      <w:r w:rsidR="00000000">
        <w:rPr>
          <w:w w:val="110"/>
          <w:sz w:val="28"/>
        </w:rPr>
        <w:t>dney</w:t>
      </w:r>
      <w:r w:rsidR="00000000">
        <w:rPr>
          <w:spacing w:val="77"/>
          <w:w w:val="110"/>
          <w:sz w:val="28"/>
        </w:rPr>
        <w:t xml:space="preserve"> </w:t>
      </w:r>
      <w:r w:rsidR="00000000">
        <w:rPr>
          <w:spacing w:val="-2"/>
          <w:w w:val="110"/>
          <w:sz w:val="28"/>
        </w:rPr>
        <w:t>Australia</w:t>
      </w:r>
    </w:p>
    <w:p w14:paraId="133CDB42" w14:textId="77777777" w:rsidR="00C671B2" w:rsidRDefault="00C671B2">
      <w:pPr>
        <w:pStyle w:val="BodyText"/>
        <w:rPr>
          <w:sz w:val="30"/>
        </w:rPr>
      </w:pPr>
    </w:p>
    <w:p w14:paraId="20B43165" w14:textId="779ACEAD" w:rsidR="00C671B2" w:rsidRDefault="00000000" w:rsidP="009B56D3">
      <w:pPr>
        <w:pStyle w:val="BodyText"/>
        <w:spacing w:before="212" w:line="235" w:lineRule="auto"/>
        <w:ind w:left="1410" w:right="149" w:hanging="5"/>
        <w:jc w:val="both"/>
      </w:pPr>
      <w:r>
        <w:t>The expression of the c-</w:t>
      </w:r>
      <w:proofErr w:type="spellStart"/>
      <w:r>
        <w:t>fos</w:t>
      </w:r>
      <w:proofErr w:type="spellEnd"/>
      <w:r>
        <w:t xml:space="preserve"> immediate early gene (c-</w:t>
      </w:r>
      <w:proofErr w:type="spellStart"/>
      <w:r>
        <w:t>fos</w:t>
      </w:r>
      <w:proofErr w:type="spellEnd"/>
      <w:r>
        <w:t xml:space="preserve"> mRNA and c-</w:t>
      </w:r>
      <w:proofErr w:type="spellStart"/>
      <w:r>
        <w:t>fos</w:t>
      </w:r>
      <w:proofErr w:type="spellEnd"/>
      <w:r>
        <w:t xml:space="preserve"> protein) has</w:t>
      </w:r>
      <w:r>
        <w:rPr>
          <w:spacing w:val="-1"/>
        </w:rPr>
        <w:t xml:space="preserve"> </w:t>
      </w:r>
      <w:r>
        <w:t>been extensively used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trace</w:t>
      </w:r>
      <w:r>
        <w:rPr>
          <w:spacing w:val="-6"/>
        </w:rPr>
        <w:t xml:space="preserve"> </w:t>
      </w:r>
      <w:r>
        <w:t xml:space="preserve">stimulated </w:t>
      </w:r>
      <w:r w:rsidR="009B56D3" w:rsidRPr="009B56D3">
        <w:rPr>
          <w:lang w:val="en-AU"/>
        </w:rPr>
        <w:t>neuron</w:t>
      </w:r>
      <w:r w:rsidR="009B56D3">
        <w:rPr>
          <w:lang w:val="en-AU"/>
        </w:rPr>
        <w:t>e</w:t>
      </w:r>
      <w:r w:rsidR="009B56D3" w:rsidRPr="009B56D3">
        <w:rPr>
          <w:lang w:val="en-AU"/>
        </w:rPr>
        <w:t>s</w:t>
      </w:r>
      <w:r>
        <w:t xml:space="preserve"> in the</w:t>
      </w:r>
      <w:r>
        <w:rPr>
          <w:spacing w:val="-14"/>
        </w:rPr>
        <w:t xml:space="preserve"> </w:t>
      </w:r>
      <w:r>
        <w:t>central nervous system.</w:t>
      </w:r>
      <w:r>
        <w:rPr>
          <w:spacing w:val="40"/>
        </w:rPr>
        <w:t xml:space="preserve"> </w:t>
      </w:r>
      <w:r>
        <w:t>Previous nerve</w:t>
      </w:r>
      <w:r>
        <w:rPr>
          <w:spacing w:val="-7"/>
        </w:rPr>
        <w:t xml:space="preserve"> </w:t>
      </w:r>
      <w:r>
        <w:t>tracing technique studies from our lab have</w:t>
      </w:r>
      <w:r>
        <w:rPr>
          <w:spacing w:val="-6"/>
        </w:rPr>
        <w:t xml:space="preserve"> </w:t>
      </w:r>
      <w:r w:rsidRPr="009B56D3">
        <w:rPr>
          <w:lang w:val="en-AU"/>
        </w:rPr>
        <w:t>suggested</w:t>
      </w:r>
      <w:r>
        <w:t xml:space="preserve"> that sensory nerves from the upper thoracic facet joints in the</w:t>
      </w:r>
      <w:r>
        <w:rPr>
          <w:spacing w:val="-4"/>
        </w:rPr>
        <w:t xml:space="preserve"> </w:t>
      </w:r>
      <w:r>
        <w:t>rat relay nociceptive information</w:t>
      </w:r>
      <w:r>
        <w:rPr>
          <w:spacing w:val="31"/>
        </w:rPr>
        <w:t xml:space="preserve"> </w:t>
      </w:r>
      <w:r>
        <w:t xml:space="preserve">to projection </w:t>
      </w:r>
      <w:proofErr w:type="spellStart"/>
      <w:r>
        <w:t>neurones</w:t>
      </w:r>
      <w:proofErr w:type="spellEnd"/>
      <w:r>
        <w:t xml:space="preserve"> like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spinothalamic tract in the</w:t>
      </w:r>
      <w:r>
        <w:rPr>
          <w:spacing w:val="-9"/>
        </w:rPr>
        <w:t xml:space="preserve"> </w:t>
      </w:r>
      <w:r>
        <w:t>superficial dorsal horn of the</w:t>
      </w:r>
      <w:r>
        <w:rPr>
          <w:spacing w:val="-9"/>
        </w:rPr>
        <w:t xml:space="preserve"> </w:t>
      </w:r>
      <w:r>
        <w:t>spinal cord.</w:t>
      </w:r>
      <w:r>
        <w:rPr>
          <w:spacing w:val="40"/>
        </w:rPr>
        <w:t xml:space="preserve"> </w:t>
      </w:r>
      <w:r>
        <w:t>The pattern of c-</w:t>
      </w:r>
      <w:proofErr w:type="spellStart"/>
      <w:r>
        <w:t>fos</w:t>
      </w:r>
      <w:proofErr w:type="spellEnd"/>
      <w:r>
        <w:t xml:space="preserve"> expression</w:t>
      </w:r>
      <w:r>
        <w:rPr>
          <w:spacing w:val="40"/>
        </w:rPr>
        <w:t xml:space="preserve"> </w:t>
      </w:r>
      <w:r>
        <w:t>has been shown to correlate well with these neuronal tracer studies.</w:t>
      </w:r>
    </w:p>
    <w:p w14:paraId="3BD7AEEE" w14:textId="77777777" w:rsidR="00C671B2" w:rsidRDefault="00C671B2" w:rsidP="009B56D3">
      <w:pPr>
        <w:pStyle w:val="BodyText"/>
        <w:spacing w:before="11"/>
        <w:jc w:val="both"/>
        <w:rPr>
          <w:sz w:val="21"/>
        </w:rPr>
      </w:pPr>
    </w:p>
    <w:p w14:paraId="5C5EC5FD" w14:textId="77777777" w:rsidR="00C671B2" w:rsidRDefault="00000000" w:rsidP="009B56D3">
      <w:pPr>
        <w:pStyle w:val="BodyText"/>
        <w:spacing w:line="235" w:lineRule="auto"/>
        <w:ind w:left="1433" w:right="149" w:hanging="5"/>
        <w:jc w:val="both"/>
      </w:pPr>
      <w:r>
        <w:t xml:space="preserve">This study uses in-situ </w:t>
      </w:r>
      <w:proofErr w:type="spellStart"/>
      <w:r>
        <w:t>hybridisation</w:t>
      </w:r>
      <w:proofErr w:type="spellEnd"/>
      <w:r>
        <w:t xml:space="preserve"> of c-</w:t>
      </w:r>
      <w:proofErr w:type="spellStart"/>
      <w:r>
        <w:t>fos</w:t>
      </w:r>
      <w:proofErr w:type="spellEnd"/>
      <w:r>
        <w:t xml:space="preserve"> mRNA and </w:t>
      </w:r>
      <w:proofErr w:type="spellStart"/>
      <w:r>
        <w:t>irnmunohistochemical</w:t>
      </w:r>
      <w:proofErr w:type="spellEnd"/>
      <w:r>
        <w:rPr>
          <w:spacing w:val="-5"/>
        </w:rPr>
        <w:t xml:space="preserve"> </w:t>
      </w:r>
      <w:r>
        <w:t>detection of c-</w:t>
      </w:r>
      <w:proofErr w:type="spellStart"/>
      <w:r>
        <w:t>fos</w:t>
      </w:r>
      <w:proofErr w:type="spellEnd"/>
      <w:r>
        <w:t xml:space="preserve"> protein to further trace pain pathways from upper thoracic</w:t>
      </w:r>
      <w:r>
        <w:rPr>
          <w:spacing w:val="-2"/>
        </w:rPr>
        <w:t xml:space="preserve"> </w:t>
      </w:r>
      <w:r>
        <w:t>facet joints (TI</w:t>
      </w:r>
      <w:r>
        <w:rPr>
          <w:spacing w:val="3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T4).</w:t>
      </w:r>
      <w:r>
        <w:rPr>
          <w:spacing w:val="40"/>
        </w:rPr>
        <w:t xml:space="preserve"> </w:t>
      </w:r>
      <w:r>
        <w:t xml:space="preserve">In </w:t>
      </w:r>
      <w:proofErr w:type="gramStart"/>
      <w:r>
        <w:t>addition</w:t>
      </w:r>
      <w:proofErr w:type="gramEnd"/>
      <w:r>
        <w:t xml:space="preserve"> the level of</w:t>
      </w:r>
      <w:r>
        <w:rPr>
          <w:spacing w:val="-1"/>
        </w:rPr>
        <w:t xml:space="preserve"> </w:t>
      </w:r>
      <w:r>
        <w:t>c-</w:t>
      </w:r>
      <w:proofErr w:type="spellStart"/>
      <w:r>
        <w:t>fos</w:t>
      </w:r>
      <w:proofErr w:type="spellEnd"/>
      <w:r>
        <w:t xml:space="preserve"> mRNA and protein expression with increasing level of noxious pain stimulation (formalin challenge test) will be presented.</w:t>
      </w:r>
      <w:r>
        <w:rPr>
          <w:spacing w:val="80"/>
        </w:rPr>
        <w:t xml:space="preserve"> </w:t>
      </w:r>
      <w:r>
        <w:t>Further, the</w:t>
      </w:r>
      <w:r>
        <w:rPr>
          <w:spacing w:val="-15"/>
        </w:rPr>
        <w:t xml:space="preserve"> </w:t>
      </w:r>
      <w:r>
        <w:t>time course of</w:t>
      </w:r>
      <w:r>
        <w:rPr>
          <w:spacing w:val="-2"/>
        </w:rPr>
        <w:t xml:space="preserve"> </w:t>
      </w:r>
      <w:r>
        <w:t>c-</w:t>
      </w:r>
      <w:proofErr w:type="spellStart"/>
      <w:r>
        <w:t>fos</w:t>
      </w:r>
      <w:proofErr w:type="spellEnd"/>
      <w:r>
        <w:t xml:space="preserve"> mRNA</w:t>
      </w:r>
      <w:r>
        <w:rPr>
          <w:spacing w:val="-2"/>
        </w:rPr>
        <w:t xml:space="preserve"> </w:t>
      </w:r>
      <w:r>
        <w:t>and protein expression before and after</w:t>
      </w:r>
      <w:r>
        <w:rPr>
          <w:spacing w:val="-3"/>
        </w:rPr>
        <w:t xml:space="preserve"> </w:t>
      </w:r>
      <w:r>
        <w:t>different levels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noxious stimulation will be</w:t>
      </w:r>
      <w:r>
        <w:rPr>
          <w:spacing w:val="-15"/>
        </w:rPr>
        <w:t xml:space="preserve"> </w:t>
      </w:r>
      <w:proofErr w:type="spellStart"/>
      <w:r>
        <w:t>analysed</w:t>
      </w:r>
      <w:proofErr w:type="spellEnd"/>
      <w:r>
        <w:t>.</w:t>
      </w:r>
      <w:r>
        <w:rPr>
          <w:spacing w:val="40"/>
        </w:rPr>
        <w:t xml:space="preserve"> </w:t>
      </w:r>
      <w:r>
        <w:t>Correlation</w:t>
      </w:r>
      <w:r>
        <w:rPr>
          <w:spacing w:val="22"/>
        </w:rPr>
        <w:t xml:space="preserve"> </w:t>
      </w:r>
      <w:r>
        <w:t>of this</w:t>
      </w:r>
      <w:r>
        <w:rPr>
          <w:spacing w:val="-6"/>
        </w:rPr>
        <w:t xml:space="preserve"> </w:t>
      </w:r>
      <w:r>
        <w:t>data will add to</w:t>
      </w:r>
      <w:r>
        <w:rPr>
          <w:spacing w:val="-9"/>
        </w:rPr>
        <w:t xml:space="preserve"> </w:t>
      </w:r>
      <w:r>
        <w:t>our understanding of</w:t>
      </w:r>
      <w:r>
        <w:rPr>
          <w:spacing w:val="-3"/>
        </w:rPr>
        <w:t xml:space="preserve"> </w:t>
      </w:r>
      <w:r>
        <w:t>c-</w:t>
      </w:r>
      <w:proofErr w:type="spellStart"/>
      <w:r>
        <w:t>fos</w:t>
      </w:r>
      <w:proofErr w:type="spellEnd"/>
      <w:r>
        <w:t xml:space="preserve"> involvement in</w:t>
      </w:r>
      <w:r>
        <w:rPr>
          <w:spacing w:val="-2"/>
        </w:rPr>
        <w:t xml:space="preserve"> </w:t>
      </w:r>
      <w:r>
        <w:t>the pain circuitry associated with spinal facet joints.</w:t>
      </w:r>
    </w:p>
    <w:p w14:paraId="3ADE5978" w14:textId="77777777" w:rsidR="00C671B2" w:rsidRDefault="00C671B2" w:rsidP="009B56D3">
      <w:pPr>
        <w:pStyle w:val="BodyText"/>
        <w:spacing w:before="10"/>
        <w:jc w:val="both"/>
        <w:rPr>
          <w:sz w:val="21"/>
        </w:rPr>
      </w:pPr>
    </w:p>
    <w:p w14:paraId="7F1B3345" w14:textId="77777777" w:rsidR="00C671B2" w:rsidRDefault="00000000" w:rsidP="009B56D3">
      <w:pPr>
        <w:pStyle w:val="BodyText"/>
        <w:ind w:left="1438" w:right="149" w:hanging="1"/>
        <w:jc w:val="both"/>
      </w:pPr>
      <w:r>
        <w:t>Experiments are currently performed on</w:t>
      </w:r>
      <w:r>
        <w:rPr>
          <w:spacing w:val="-1"/>
        </w:rPr>
        <w:t xml:space="preserve"> </w:t>
      </w:r>
      <w:r>
        <w:t>naive</w:t>
      </w:r>
      <w:r>
        <w:rPr>
          <w:spacing w:val="-7"/>
        </w:rPr>
        <w:t xml:space="preserve"> </w:t>
      </w:r>
      <w:proofErr w:type="spellStart"/>
      <w:r>
        <w:t>acclimatised</w:t>
      </w:r>
      <w:proofErr w:type="spellEnd"/>
      <w:r>
        <w:t xml:space="preserve"> adult rats</w:t>
      </w:r>
      <w:r>
        <w:rPr>
          <w:spacing w:val="-7"/>
        </w:rPr>
        <w:t xml:space="preserve"> </w:t>
      </w:r>
      <w:r>
        <w:t>(300-400g).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animal s </w:t>
      </w:r>
      <w:proofErr w:type="gramStart"/>
      <w:r>
        <w:t>are</w:t>
      </w:r>
      <w:proofErr w:type="gramEnd"/>
      <w:r>
        <w:t xml:space="preserve"> surgically</w:t>
      </w:r>
      <w:r>
        <w:rPr>
          <w:spacing w:val="35"/>
        </w:rPr>
        <w:t xml:space="preserve"> </w:t>
      </w:r>
      <w:r>
        <w:t>dissected</w:t>
      </w:r>
      <w:r>
        <w:rPr>
          <w:spacing w:val="38"/>
        </w:rPr>
        <w:t xml:space="preserve"> </w:t>
      </w:r>
      <w:r>
        <w:t>to expose the joint space which</w:t>
      </w:r>
      <w:r>
        <w:rPr>
          <w:spacing w:val="29"/>
        </w:rPr>
        <w:t xml:space="preserve"> </w:t>
      </w:r>
      <w:r>
        <w:t>is then infused</w:t>
      </w:r>
      <w:r>
        <w:rPr>
          <w:spacing w:val="28"/>
        </w:rPr>
        <w:t xml:space="preserve"> </w:t>
      </w:r>
      <w:r>
        <w:t>with either SµL of</w:t>
      </w:r>
      <w:r>
        <w:rPr>
          <w:spacing w:val="25"/>
        </w:rPr>
        <w:t xml:space="preserve"> </w:t>
      </w:r>
      <w:r>
        <w:t>I.5% formalin in saline</w:t>
      </w:r>
      <w:r>
        <w:rPr>
          <w:spacing w:val="-2"/>
        </w:rPr>
        <w:t xml:space="preserve"> </w:t>
      </w:r>
      <w:r>
        <w:t>for up to a period of two hours.</w:t>
      </w:r>
      <w:r>
        <w:rPr>
          <w:spacing w:val="40"/>
        </w:rPr>
        <w:t xml:space="preserve"> </w:t>
      </w:r>
      <w:r>
        <w:t>The joint is</w:t>
      </w:r>
      <w:r>
        <w:rPr>
          <w:spacing w:val="-4"/>
        </w:rPr>
        <w:t xml:space="preserve"> </w:t>
      </w:r>
      <w:r>
        <w:t xml:space="preserve">then washed with saline, animal overdosed with </w:t>
      </w:r>
      <w:proofErr w:type="spellStart"/>
      <w:r>
        <w:t>anaesthetic</w:t>
      </w:r>
      <w:proofErr w:type="spellEnd"/>
      <w:r>
        <w:t xml:space="preserve"> and perfused first with saline</w:t>
      </w:r>
      <w:r>
        <w:rPr>
          <w:spacing w:val="-16"/>
        </w:rPr>
        <w:t xml:space="preserve"> </w:t>
      </w:r>
      <w:r>
        <w:t>followed by paraformaldehyde.</w:t>
      </w:r>
      <w:r>
        <w:rPr>
          <w:spacing w:val="4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fixed spinal cord is then removed and 40µm transverse sections cut for in situ </w:t>
      </w:r>
      <w:proofErr w:type="spellStart"/>
      <w:r>
        <w:t>hybridisation</w:t>
      </w:r>
      <w:proofErr w:type="spellEnd"/>
      <w:r>
        <w:t xml:space="preserve"> and c-</w:t>
      </w:r>
      <w:proofErr w:type="spellStart"/>
      <w:r>
        <w:t>fos</w:t>
      </w:r>
      <w:proofErr w:type="spellEnd"/>
      <w:r>
        <w:t xml:space="preserve"> </w:t>
      </w:r>
      <w:r>
        <w:rPr>
          <w:spacing w:val="-2"/>
        </w:rPr>
        <w:t>immunohistochemistry.</w:t>
      </w:r>
    </w:p>
    <w:p w14:paraId="518AE6BC" w14:textId="77777777" w:rsidR="00C671B2" w:rsidRDefault="00C671B2" w:rsidP="009B56D3">
      <w:pPr>
        <w:pStyle w:val="BodyText"/>
        <w:spacing w:before="5"/>
        <w:jc w:val="both"/>
        <w:rPr>
          <w:sz w:val="23"/>
        </w:rPr>
      </w:pPr>
    </w:p>
    <w:p w14:paraId="58C2A020" w14:textId="6642A483" w:rsidR="00C671B2" w:rsidRDefault="00000000" w:rsidP="009B56D3">
      <w:pPr>
        <w:pStyle w:val="BodyText"/>
        <w:spacing w:line="232" w:lineRule="auto"/>
        <w:ind w:left="1456" w:firstLine="2"/>
        <w:jc w:val="both"/>
      </w:pPr>
      <w:r>
        <w:t xml:space="preserve">In order to </w:t>
      </w:r>
      <w:r w:rsidR="009B56D3">
        <w:t>determine</w:t>
      </w:r>
      <w:r>
        <w:t xml:space="preserve"> the c-</w:t>
      </w:r>
      <w:proofErr w:type="spellStart"/>
      <w:r>
        <w:t>fos</w:t>
      </w:r>
      <w:proofErr w:type="spellEnd"/>
      <w:r>
        <w:t xml:space="preserve"> dose response</w:t>
      </w:r>
      <w:r>
        <w:rPr>
          <w:spacing w:val="-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differing levels of stimuli and determine the</w:t>
      </w:r>
      <w:r>
        <w:rPr>
          <w:spacing w:val="-7"/>
        </w:rPr>
        <w:t xml:space="preserve"> </w:t>
      </w:r>
      <w:r>
        <w:t>time course ofc-</w:t>
      </w:r>
      <w:proofErr w:type="spellStart"/>
      <w:r>
        <w:t>fos</w:t>
      </w:r>
      <w:proofErr w:type="spellEnd"/>
      <w:r>
        <w:rPr>
          <w:spacing w:val="-1"/>
        </w:rPr>
        <w:t xml:space="preserve"> </w:t>
      </w:r>
      <w:r>
        <w:t xml:space="preserve">expression, facet joints </w:t>
      </w:r>
      <w:r>
        <w:rPr>
          <w:b/>
          <w:sz w:val="25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t>stimulated for I</w:t>
      </w:r>
      <w:r>
        <w:rPr>
          <w:spacing w:val="40"/>
        </w:rPr>
        <w:t xml:space="preserve"> </w:t>
      </w:r>
      <w:r>
        <w:t xml:space="preserve">minute but with </w:t>
      </w:r>
      <w:r>
        <w:rPr>
          <w:sz w:val="17"/>
        </w:rPr>
        <w:t xml:space="preserve">II </w:t>
      </w:r>
      <w:r>
        <w:t>range of</w:t>
      </w:r>
      <w:r>
        <w:rPr>
          <w:spacing w:val="-13"/>
        </w:rPr>
        <w:t xml:space="preserve"> </w:t>
      </w:r>
      <w:r>
        <w:t>formalin concentrations</w:t>
      </w:r>
      <w:r>
        <w:rPr>
          <w:spacing w:val="-11"/>
        </w:rPr>
        <w:t xml:space="preserve"> </w:t>
      </w:r>
      <w:r>
        <w:t>and c-</w:t>
      </w:r>
      <w:proofErr w:type="spellStart"/>
      <w:r>
        <w:t>fos</w:t>
      </w:r>
      <w:proofErr w:type="spellEnd"/>
      <w:r>
        <w:t xml:space="preserve"> expression monitored after</w:t>
      </w:r>
      <w:r>
        <w:rPr>
          <w:spacing w:val="-1"/>
        </w:rPr>
        <w:t xml:space="preserve"> </w:t>
      </w:r>
      <w:r>
        <w:t>stimulus removal for a</w:t>
      </w:r>
      <w:r>
        <w:rPr>
          <w:spacing w:val="-2"/>
        </w:rPr>
        <w:t xml:space="preserve"> </w:t>
      </w:r>
      <w:r>
        <w:t>further 4 hrs.</w:t>
      </w:r>
      <w:r>
        <w:rPr>
          <w:spacing w:val="40"/>
        </w:rPr>
        <w:t xml:space="preserve"> </w:t>
      </w:r>
      <w:r>
        <w:t>Control experiments will receive</w:t>
      </w:r>
      <w:r>
        <w:rPr>
          <w:spacing w:val="-2"/>
        </w:rPr>
        <w:t xml:space="preserve"> </w:t>
      </w:r>
      <w:r>
        <w:t>all 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outlined above</w:t>
      </w:r>
      <w:r>
        <w:rPr>
          <w:spacing w:val="-1"/>
        </w:rPr>
        <w:t xml:space="preserve"> </w:t>
      </w:r>
      <w:r>
        <w:t xml:space="preserve">including </w:t>
      </w:r>
      <w:r w:rsidR="009B56D3">
        <w:t>anesthetic</w:t>
      </w:r>
      <w:r>
        <w:t xml:space="preserve"> and surgery, however, only a saline injection</w:t>
      </w:r>
      <w:r>
        <w:rPr>
          <w:spacing w:val="40"/>
        </w:rPr>
        <w:t xml:space="preserve"> </w:t>
      </w:r>
      <w:r>
        <w:t>is delivered into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facet joint.</w:t>
      </w:r>
    </w:p>
    <w:p w14:paraId="3D85BFB2" w14:textId="77777777" w:rsidR="00C671B2" w:rsidRDefault="00C671B2">
      <w:pPr>
        <w:pStyle w:val="BodyText"/>
        <w:rPr>
          <w:sz w:val="26"/>
        </w:rPr>
      </w:pPr>
    </w:p>
    <w:p w14:paraId="4F17E1DC" w14:textId="77777777" w:rsidR="00C671B2" w:rsidRDefault="00C671B2">
      <w:pPr>
        <w:pStyle w:val="BodyText"/>
        <w:rPr>
          <w:sz w:val="26"/>
        </w:rPr>
      </w:pPr>
    </w:p>
    <w:p w14:paraId="624098B9" w14:textId="77777777" w:rsidR="00C671B2" w:rsidRDefault="00C671B2">
      <w:pPr>
        <w:pStyle w:val="BodyText"/>
        <w:rPr>
          <w:sz w:val="26"/>
        </w:rPr>
      </w:pPr>
    </w:p>
    <w:p w14:paraId="632FEF4F" w14:textId="77777777" w:rsidR="00C671B2" w:rsidRDefault="00C671B2">
      <w:pPr>
        <w:pStyle w:val="BodyText"/>
        <w:rPr>
          <w:sz w:val="26"/>
        </w:rPr>
      </w:pPr>
    </w:p>
    <w:p w14:paraId="40FC9E70" w14:textId="77777777" w:rsidR="00C671B2" w:rsidRDefault="00C671B2">
      <w:pPr>
        <w:pStyle w:val="BodyText"/>
        <w:rPr>
          <w:sz w:val="26"/>
        </w:rPr>
      </w:pPr>
    </w:p>
    <w:p w14:paraId="36570861" w14:textId="77777777" w:rsidR="00C671B2" w:rsidRDefault="00C671B2">
      <w:pPr>
        <w:pStyle w:val="BodyText"/>
        <w:rPr>
          <w:sz w:val="26"/>
        </w:rPr>
      </w:pPr>
    </w:p>
    <w:p w14:paraId="43E934F9" w14:textId="77777777" w:rsidR="00C671B2" w:rsidRDefault="00C671B2">
      <w:pPr>
        <w:pStyle w:val="BodyText"/>
        <w:rPr>
          <w:sz w:val="26"/>
        </w:rPr>
      </w:pPr>
    </w:p>
    <w:p w14:paraId="64A21616" w14:textId="77777777" w:rsidR="00C671B2" w:rsidRDefault="00C671B2">
      <w:pPr>
        <w:pStyle w:val="BodyText"/>
        <w:rPr>
          <w:sz w:val="26"/>
        </w:rPr>
      </w:pPr>
    </w:p>
    <w:p w14:paraId="39363DD5" w14:textId="77777777" w:rsidR="00C671B2" w:rsidRDefault="00C671B2">
      <w:pPr>
        <w:pStyle w:val="BodyText"/>
        <w:rPr>
          <w:sz w:val="26"/>
        </w:rPr>
      </w:pPr>
    </w:p>
    <w:p w14:paraId="70EEE72C" w14:textId="77777777" w:rsidR="00C671B2" w:rsidRDefault="00C671B2">
      <w:pPr>
        <w:pStyle w:val="BodyText"/>
        <w:rPr>
          <w:sz w:val="26"/>
        </w:rPr>
      </w:pPr>
    </w:p>
    <w:p w14:paraId="1827782D" w14:textId="77777777" w:rsidR="00C671B2" w:rsidRDefault="00C671B2">
      <w:pPr>
        <w:pStyle w:val="BodyText"/>
        <w:rPr>
          <w:sz w:val="26"/>
        </w:rPr>
      </w:pPr>
    </w:p>
    <w:p w14:paraId="3D3A0D1F" w14:textId="77777777" w:rsidR="00C671B2" w:rsidRDefault="00000000">
      <w:pPr>
        <w:spacing w:before="223"/>
        <w:ind w:left="5979" w:right="4928"/>
        <w:jc w:val="center"/>
        <w:rPr>
          <w:rFonts w:ascii="Courier New"/>
          <w:sz w:val="26"/>
        </w:rPr>
      </w:pPr>
      <w:r>
        <w:rPr>
          <w:rFonts w:ascii="Courier New"/>
          <w:spacing w:val="-5"/>
          <w:sz w:val="26"/>
        </w:rPr>
        <w:t>88</w:t>
      </w:r>
    </w:p>
    <w:sectPr w:rsidR="00C671B2">
      <w:type w:val="continuous"/>
      <w:pgSz w:w="11910" w:h="16850"/>
      <w:pgMar w:top="80" w:right="5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1B2"/>
    <w:rsid w:val="0062710E"/>
    <w:rsid w:val="009B56D3"/>
    <w:rsid w:val="00C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74DC6"/>
  <w15:docId w15:val="{C3BED850-0E6A-1841-85D5-5B6BF6F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Johnson</cp:lastModifiedBy>
  <cp:revision>2</cp:revision>
  <dcterms:created xsi:type="dcterms:W3CDTF">2024-01-11T02:39:00Z</dcterms:created>
  <dcterms:modified xsi:type="dcterms:W3CDTF">2024-01-14T22:08:00Z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ApeosPort-IV C4470 </vt:lpwstr>
  </property>
  <property fmtid="{D5CDD505-2E9C-101B-9397-08002B2CF9AE}" pid="4" name="LastSaved">
    <vt:filetime>2024-01-11T00:00:00Z</vt:filetime>
  </property>
  <property fmtid="{D5CDD505-2E9C-101B-9397-08002B2CF9AE}" pid="5" name="Producer">
    <vt:lpwstr>ApeosPort-IV C4470 </vt:lpwstr>
  </property>
</Properties>
</file>