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05E4" w14:textId="77777777" w:rsidR="001A0187" w:rsidRDefault="00000000" w:rsidP="00DB351D">
      <w:pPr>
        <w:pStyle w:val="Heading1"/>
        <w:spacing w:before="69" w:line="256" w:lineRule="auto"/>
        <w:jc w:val="center"/>
      </w:pPr>
      <w:r>
        <w:rPr>
          <w:w w:val="105"/>
        </w:rPr>
        <w:t>c-</w:t>
      </w:r>
      <w:proofErr w:type="spellStart"/>
      <w:r>
        <w:rPr>
          <w:w w:val="105"/>
        </w:rPr>
        <w:t>fos</w:t>
      </w:r>
      <w:proofErr w:type="spellEnd"/>
      <w:r>
        <w:rPr>
          <w:spacing w:val="-21"/>
          <w:w w:val="105"/>
        </w:rPr>
        <w:t xml:space="preserve"> </w:t>
      </w:r>
      <w:r>
        <w:rPr>
          <w:w w:val="105"/>
        </w:rPr>
        <w:t>expression</w:t>
      </w:r>
      <w:r>
        <w:rPr>
          <w:spacing w:val="-6"/>
          <w:w w:val="105"/>
        </w:rPr>
        <w:t xml:space="preserve"> </w:t>
      </w:r>
      <w:r>
        <w:rPr>
          <w:w w:val="105"/>
        </w:rPr>
        <w:t>in</w:t>
      </w:r>
      <w:r>
        <w:rPr>
          <w:spacing w:val="-21"/>
          <w:w w:val="105"/>
        </w:rPr>
        <w:t xml:space="preserve"> </w:t>
      </w:r>
      <w:r>
        <w:rPr>
          <w:w w:val="105"/>
        </w:rPr>
        <w:t>the</w:t>
      </w:r>
      <w:r>
        <w:rPr>
          <w:spacing w:val="-20"/>
          <w:w w:val="105"/>
        </w:rPr>
        <w:t xml:space="preserve"> </w:t>
      </w:r>
      <w:r>
        <w:rPr>
          <w:w w:val="105"/>
        </w:rPr>
        <w:t>rat</w:t>
      </w:r>
      <w:r>
        <w:rPr>
          <w:spacing w:val="-21"/>
          <w:w w:val="105"/>
        </w:rPr>
        <w:t xml:space="preserve"> </w:t>
      </w:r>
      <w:r>
        <w:rPr>
          <w:w w:val="105"/>
        </w:rPr>
        <w:t>spinal</w:t>
      </w:r>
      <w:r>
        <w:rPr>
          <w:spacing w:val="-8"/>
          <w:w w:val="105"/>
        </w:rPr>
        <w:t xml:space="preserve"> </w:t>
      </w:r>
      <w:r>
        <w:rPr>
          <w:w w:val="105"/>
        </w:rPr>
        <w:t>cord</w:t>
      </w:r>
      <w:r>
        <w:rPr>
          <w:spacing w:val="-13"/>
          <w:w w:val="105"/>
        </w:rPr>
        <w:t xml:space="preserve"> </w:t>
      </w:r>
      <w:r>
        <w:rPr>
          <w:w w:val="105"/>
        </w:rPr>
        <w:t>in</w:t>
      </w:r>
      <w:r>
        <w:rPr>
          <w:spacing w:val="-21"/>
          <w:w w:val="105"/>
        </w:rPr>
        <w:t xml:space="preserve"> </w:t>
      </w:r>
      <w:r>
        <w:rPr>
          <w:w w:val="105"/>
        </w:rPr>
        <w:t>response</w:t>
      </w:r>
      <w:r>
        <w:rPr>
          <w:spacing w:val="-9"/>
          <w:w w:val="105"/>
        </w:rPr>
        <w:t xml:space="preserve"> </w:t>
      </w:r>
      <w:r>
        <w:rPr>
          <w:w w:val="105"/>
        </w:rPr>
        <w:t>to</w:t>
      </w:r>
      <w:r>
        <w:rPr>
          <w:spacing w:val="-16"/>
          <w:w w:val="105"/>
        </w:rPr>
        <w:t xml:space="preserve"> </w:t>
      </w:r>
      <w:r>
        <w:rPr>
          <w:w w:val="105"/>
        </w:rPr>
        <w:t>facet</w:t>
      </w:r>
      <w:r>
        <w:rPr>
          <w:spacing w:val="-11"/>
          <w:w w:val="105"/>
        </w:rPr>
        <w:t xml:space="preserve"> </w:t>
      </w:r>
      <w:r>
        <w:rPr>
          <w:w w:val="105"/>
        </w:rPr>
        <w:t>joint stimulation with formalin.</w:t>
      </w:r>
    </w:p>
    <w:p w14:paraId="7FCB0804" w14:textId="77777777" w:rsidR="001A0187" w:rsidRDefault="00000000" w:rsidP="00DB351D">
      <w:pPr>
        <w:pStyle w:val="BodyText"/>
        <w:spacing w:before="24"/>
        <w:ind w:left="179"/>
        <w:jc w:val="both"/>
      </w:pPr>
      <w:r>
        <w:rPr>
          <w:u w:val="thick"/>
        </w:rPr>
        <w:t>Ray</w:t>
      </w:r>
      <w:r>
        <w:rPr>
          <w:spacing w:val="-4"/>
          <w:u w:val="thick"/>
        </w:rPr>
        <w:t xml:space="preserve"> </w:t>
      </w:r>
      <w:r>
        <w:rPr>
          <w:u w:val="thick"/>
        </w:rPr>
        <w:t>Hayek.</w:t>
      </w:r>
      <w:r>
        <w:rPr>
          <w:spacing w:val="-1"/>
        </w:rPr>
        <w:t xml:space="preserve"> </w:t>
      </w:r>
      <w:proofErr w:type="gramStart"/>
      <w:r>
        <w:t>BSc(</w:t>
      </w:r>
      <w:proofErr w:type="gramEnd"/>
      <w:r>
        <w:t>Hons)</w:t>
      </w:r>
      <w:r>
        <w:rPr>
          <w:spacing w:val="10"/>
        </w:rPr>
        <w:t xml:space="preserve"> </w:t>
      </w:r>
      <w:proofErr w:type="spellStart"/>
      <w:r>
        <w:t>MChiropract</w:t>
      </w:r>
      <w:proofErr w:type="spellEnd"/>
      <w:r>
        <w:t>.</w:t>
      </w:r>
      <w:r>
        <w:rPr>
          <w:spacing w:val="13"/>
        </w:rPr>
        <w:t xml:space="preserve"> </w:t>
      </w:r>
      <w:r>
        <w:t>PhD.,</w:t>
      </w:r>
      <w:r>
        <w:rPr>
          <w:spacing w:val="-2"/>
        </w:rPr>
        <w:t xml:space="preserve"> </w:t>
      </w:r>
      <w:r>
        <w:t>Ali</w:t>
      </w:r>
      <w:r>
        <w:rPr>
          <w:spacing w:val="-13"/>
        </w:rPr>
        <w:t xml:space="preserve"> </w:t>
      </w:r>
      <w:r>
        <w:t>S.</w:t>
      </w:r>
      <w:r>
        <w:rPr>
          <w:spacing w:val="-13"/>
        </w:rPr>
        <w:t xml:space="preserve"> </w:t>
      </w:r>
      <w:r>
        <w:t>BSc</w:t>
      </w:r>
      <w:r>
        <w:rPr>
          <w:spacing w:val="-11"/>
        </w:rPr>
        <w:t xml:space="preserve"> </w:t>
      </w:r>
      <w:r>
        <w:t>MSc</w:t>
      </w:r>
      <w:r>
        <w:rPr>
          <w:spacing w:val="-7"/>
        </w:rPr>
        <w:t xml:space="preserve"> </w:t>
      </w:r>
      <w:r>
        <w:t>PhD.,</w:t>
      </w:r>
      <w:r>
        <w:rPr>
          <w:spacing w:val="3"/>
        </w:rPr>
        <w:t xml:space="preserve"> </w:t>
      </w:r>
      <w:r>
        <w:t>Holland</w:t>
      </w:r>
      <w:r>
        <w:rPr>
          <w:spacing w:val="7"/>
        </w:rPr>
        <w:t xml:space="preserve"> </w:t>
      </w:r>
      <w:r>
        <w:t>R</w:t>
      </w:r>
      <w:r>
        <w:rPr>
          <w:spacing w:val="16"/>
        </w:rPr>
        <w:t xml:space="preserve"> </w:t>
      </w:r>
      <w:r>
        <w:t>J.</w:t>
      </w:r>
      <w:r>
        <w:rPr>
          <w:spacing w:val="-12"/>
        </w:rPr>
        <w:t xml:space="preserve"> </w:t>
      </w:r>
      <w:r>
        <w:t xml:space="preserve">BSc., </w:t>
      </w:r>
      <w:proofErr w:type="spellStart"/>
      <w:r>
        <w:t>Sidaway</w:t>
      </w:r>
      <w:proofErr w:type="spellEnd"/>
      <w:r>
        <w:rPr>
          <w:spacing w:val="20"/>
        </w:rPr>
        <w:t xml:space="preserve"> </w:t>
      </w:r>
      <w:r>
        <w:rPr>
          <w:spacing w:val="-10"/>
        </w:rPr>
        <w:t>G</w:t>
      </w:r>
    </w:p>
    <w:p w14:paraId="2AFF7BF6" w14:textId="77777777" w:rsidR="001A0187" w:rsidRDefault="00000000" w:rsidP="00DB351D">
      <w:pPr>
        <w:pStyle w:val="BodyText"/>
        <w:spacing w:before="20"/>
        <w:ind w:left="186"/>
        <w:jc w:val="both"/>
      </w:pPr>
      <w:r>
        <w:t>E.</w:t>
      </w:r>
      <w:r>
        <w:rPr>
          <w:spacing w:val="-12"/>
        </w:rPr>
        <w:t xml:space="preserve"> </w:t>
      </w:r>
      <w:r>
        <w:t>BSc.</w:t>
      </w:r>
      <w:r>
        <w:rPr>
          <w:spacing w:val="-5"/>
        </w:rPr>
        <w:t xml:space="preserve"> </w:t>
      </w:r>
      <w:r>
        <w:t>&amp;</w:t>
      </w:r>
      <w:r>
        <w:rPr>
          <w:spacing w:val="-8"/>
        </w:rPr>
        <w:t xml:space="preserve"> </w:t>
      </w:r>
      <w:r>
        <w:t>Bassett</w:t>
      </w:r>
      <w:r>
        <w:rPr>
          <w:spacing w:val="12"/>
        </w:rPr>
        <w:t xml:space="preserve"> </w:t>
      </w:r>
      <w:r>
        <w:t>JR.</w:t>
      </w:r>
      <w:r>
        <w:rPr>
          <w:spacing w:val="66"/>
        </w:rPr>
        <w:t xml:space="preserve"> </w:t>
      </w:r>
      <w:r>
        <w:rPr>
          <w:spacing w:val="-4"/>
        </w:rPr>
        <w:t>PhD.</w:t>
      </w:r>
    </w:p>
    <w:p w14:paraId="2643659C" w14:textId="77777777" w:rsidR="001A0187" w:rsidRDefault="001A0187" w:rsidP="00DB351D">
      <w:pPr>
        <w:pStyle w:val="BodyText"/>
        <w:spacing w:before="8"/>
        <w:jc w:val="both"/>
        <w:rPr>
          <w:sz w:val="21"/>
        </w:rPr>
      </w:pPr>
    </w:p>
    <w:p w14:paraId="029DD1F7" w14:textId="77777777" w:rsidR="001A0187" w:rsidRDefault="00000000" w:rsidP="00DB351D">
      <w:pPr>
        <w:pStyle w:val="BodyText"/>
        <w:spacing w:before="1"/>
        <w:ind w:left="189"/>
        <w:jc w:val="both"/>
      </w:pPr>
      <w:r>
        <w:t>c/o</w:t>
      </w:r>
      <w:r>
        <w:rPr>
          <w:spacing w:val="-5"/>
        </w:rPr>
        <w:t xml:space="preserve"> </w:t>
      </w:r>
      <w:r>
        <w:t>Dr</w:t>
      </w:r>
      <w:r>
        <w:rPr>
          <w:spacing w:val="-13"/>
        </w:rPr>
        <w:t xml:space="preserve"> </w:t>
      </w:r>
      <w:r>
        <w:t>Ray</w:t>
      </w:r>
      <w:r>
        <w:rPr>
          <w:spacing w:val="-6"/>
        </w:rPr>
        <w:t xml:space="preserve"> </w:t>
      </w:r>
      <w:r>
        <w:t>Hayek,</w:t>
      </w:r>
      <w:r>
        <w:rPr>
          <w:spacing w:val="4"/>
        </w:rPr>
        <w:t xml:space="preserve"> </w:t>
      </w:r>
      <w:r>
        <w:t>Director</w:t>
      </w:r>
      <w:r>
        <w:rPr>
          <w:spacing w:val="9"/>
        </w:rPr>
        <w:t xml:space="preserve"> </w:t>
      </w:r>
      <w:r>
        <w:t>Centre</w:t>
      </w:r>
      <w:r>
        <w:rPr>
          <w:spacing w:val="1"/>
        </w:rPr>
        <w:t xml:space="preserve"> </w:t>
      </w:r>
      <w:r>
        <w:t>for</w:t>
      </w:r>
      <w:r>
        <w:rPr>
          <w:spacing w:val="-10"/>
        </w:rPr>
        <w:t xml:space="preserve"> </w:t>
      </w:r>
      <w:r>
        <w:t>Chiropractic,</w:t>
      </w:r>
      <w:r>
        <w:rPr>
          <w:spacing w:val="4"/>
        </w:rPr>
        <w:t xml:space="preserve"> </w:t>
      </w:r>
      <w:r>
        <w:t>Macquarie</w:t>
      </w:r>
      <w:r>
        <w:rPr>
          <w:spacing w:val="10"/>
        </w:rPr>
        <w:t xml:space="preserve"> </w:t>
      </w:r>
      <w:r>
        <w:t>University</w:t>
      </w:r>
      <w:r>
        <w:rPr>
          <w:spacing w:val="5"/>
        </w:rPr>
        <w:t xml:space="preserve"> </w:t>
      </w:r>
      <w:r>
        <w:t>2109,</w:t>
      </w:r>
      <w:r>
        <w:rPr>
          <w:spacing w:val="-5"/>
        </w:rPr>
        <w:t xml:space="preserve"> </w:t>
      </w:r>
      <w:r>
        <w:t>Sydney</w:t>
      </w:r>
      <w:r>
        <w:rPr>
          <w:spacing w:val="5"/>
        </w:rPr>
        <w:t xml:space="preserve"> </w:t>
      </w:r>
      <w:r>
        <w:rPr>
          <w:spacing w:val="-2"/>
        </w:rPr>
        <w:t>Australia.</w:t>
      </w:r>
    </w:p>
    <w:p w14:paraId="7B8C9E5C" w14:textId="77777777" w:rsidR="001A0187" w:rsidRDefault="001A0187" w:rsidP="00DB351D">
      <w:pPr>
        <w:pStyle w:val="BodyText"/>
        <w:spacing w:before="7"/>
        <w:jc w:val="both"/>
        <w:rPr>
          <w:sz w:val="23"/>
        </w:rPr>
      </w:pPr>
    </w:p>
    <w:p w14:paraId="5CA42104" w14:textId="77777777" w:rsidR="001A0187" w:rsidRDefault="00000000" w:rsidP="00DB351D">
      <w:pPr>
        <w:pStyle w:val="Heading1"/>
        <w:ind w:left="191"/>
        <w:jc w:val="both"/>
      </w:pPr>
      <w:r>
        <w:rPr>
          <w:spacing w:val="-2"/>
        </w:rPr>
        <w:t>Introduction</w:t>
      </w:r>
    </w:p>
    <w:p w14:paraId="1F936F18" w14:textId="77777777" w:rsidR="001A0187" w:rsidRDefault="00000000" w:rsidP="00DB351D">
      <w:pPr>
        <w:pStyle w:val="BodyText"/>
        <w:spacing w:before="40"/>
        <w:ind w:left="191" w:right="182"/>
        <w:jc w:val="both"/>
      </w:pPr>
      <w:r>
        <w:t>In recent years, there have been</w:t>
      </w:r>
      <w:r>
        <w:rPr>
          <w:spacing w:val="-5"/>
        </w:rPr>
        <w:t xml:space="preserve"> </w:t>
      </w:r>
      <w:r>
        <w:t>significant advances in our</w:t>
      </w:r>
      <w:r>
        <w:rPr>
          <w:spacing w:val="-1"/>
        </w:rPr>
        <w:t xml:space="preserve"> </w:t>
      </w:r>
      <w:r>
        <w:t>understanding of</w:t>
      </w:r>
      <w:r>
        <w:rPr>
          <w:spacing w:val="-1"/>
        </w:rPr>
        <w:t xml:space="preserve"> </w:t>
      </w:r>
      <w:r>
        <w:t>the</w:t>
      </w:r>
      <w:r>
        <w:rPr>
          <w:spacing w:val="-2"/>
        </w:rPr>
        <w:t xml:space="preserve"> </w:t>
      </w:r>
      <w:r>
        <w:t>physiological and biochemical processes involved in pain processing at the</w:t>
      </w:r>
      <w:r>
        <w:rPr>
          <w:spacing w:val="-6"/>
        </w:rPr>
        <w:t xml:space="preserve"> </w:t>
      </w:r>
      <w:r>
        <w:t>spinal level. The elucidation of these complex</w:t>
      </w:r>
      <w:r>
        <w:rPr>
          <w:spacing w:val="28"/>
        </w:rPr>
        <w:t xml:space="preserve"> </w:t>
      </w:r>
      <w:r>
        <w:t>processes</w:t>
      </w:r>
      <w:r>
        <w:rPr>
          <w:spacing w:val="24"/>
        </w:rPr>
        <w:t xml:space="preserve"> </w:t>
      </w:r>
      <w:r>
        <w:t>has meant</w:t>
      </w:r>
      <w:r>
        <w:rPr>
          <w:spacing w:val="29"/>
        </w:rPr>
        <w:t xml:space="preserve"> </w:t>
      </w:r>
      <w:r>
        <w:t>a</w:t>
      </w:r>
      <w:r>
        <w:rPr>
          <w:spacing w:val="-11"/>
        </w:rPr>
        <w:t xml:space="preserve"> </w:t>
      </w:r>
      <w:r>
        <w:t>shift away from the</w:t>
      </w:r>
      <w:r>
        <w:rPr>
          <w:spacing w:val="-2"/>
        </w:rPr>
        <w:t xml:space="preserve"> </w:t>
      </w:r>
      <w:r>
        <w:t>concept</w:t>
      </w:r>
      <w:r>
        <w:rPr>
          <w:spacing w:val="27"/>
        </w:rPr>
        <w:t xml:space="preserve"> </w:t>
      </w:r>
      <w:r>
        <w:t>of pain as a simple "hard-wired" system with a pure</w:t>
      </w:r>
      <w:r>
        <w:rPr>
          <w:spacing w:val="-1"/>
        </w:rPr>
        <w:t xml:space="preserve"> </w:t>
      </w:r>
      <w:r>
        <w:t>"stimulus-response"</w:t>
      </w:r>
      <w:r>
        <w:rPr>
          <w:spacing w:val="-11"/>
        </w:rPr>
        <w:t xml:space="preserve"> </w:t>
      </w:r>
      <w:r>
        <w:t>relationship. More</w:t>
      </w:r>
      <w:r>
        <w:rPr>
          <w:spacing w:val="-1"/>
        </w:rPr>
        <w:t xml:space="preserve"> </w:t>
      </w:r>
      <w:r>
        <w:t>recent theories of pain incorporate the processes that occur within the nervous system after prolonged, noxious stimulus. These include both</w:t>
      </w:r>
      <w:r>
        <w:rPr>
          <w:spacing w:val="-4"/>
        </w:rPr>
        <w:t xml:space="preserve"> </w:t>
      </w:r>
      <w:r>
        <w:t>descending higher cortical and</w:t>
      </w:r>
      <w:r>
        <w:rPr>
          <w:spacing w:val="-3"/>
        </w:rPr>
        <w:t xml:space="preserve"> </w:t>
      </w:r>
      <w:r>
        <w:t>local</w:t>
      </w:r>
      <w:r>
        <w:rPr>
          <w:spacing w:val="-6"/>
        </w:rPr>
        <w:t xml:space="preserve"> </w:t>
      </w:r>
      <w:r>
        <w:t>spinal</w:t>
      </w:r>
      <w:r>
        <w:rPr>
          <w:spacing w:val="-3"/>
        </w:rPr>
        <w:t xml:space="preserve"> </w:t>
      </w:r>
      <w:r>
        <w:t>inhibitory mechanisms. Trauma to</w:t>
      </w:r>
      <w:r>
        <w:rPr>
          <w:spacing w:val="-7"/>
        </w:rPr>
        <w:t xml:space="preserve"> </w:t>
      </w:r>
      <w:r>
        <w:t>peripheral nerve tissues can lead to functional changes within more central regions of the</w:t>
      </w:r>
      <w:r>
        <w:rPr>
          <w:spacing w:val="-2"/>
        </w:rPr>
        <w:t xml:space="preserve"> </w:t>
      </w:r>
      <w:r>
        <w:t>nervous system, these influence subsequent responses to</w:t>
      </w:r>
      <w:r>
        <w:rPr>
          <w:spacing w:val="-2"/>
        </w:rPr>
        <w:t xml:space="preserve"> </w:t>
      </w:r>
      <w:r>
        <w:t>sensory input. There</w:t>
      </w:r>
      <w:r>
        <w:rPr>
          <w:spacing w:val="-3"/>
        </w:rPr>
        <w:t xml:space="preserve"> </w:t>
      </w:r>
      <w:r>
        <w:t>is increasing recognition that long-term functional changes occur in</w:t>
      </w:r>
      <w:r>
        <w:rPr>
          <w:spacing w:val="-2"/>
        </w:rPr>
        <w:t xml:space="preserve"> </w:t>
      </w:r>
      <w:r>
        <w:t>pain processing pathways after prolonged noxious input. This "plasticity", characteristic of the nervous system, alters the body's response to further peripheral stimuli both noxious and benign.</w:t>
      </w:r>
    </w:p>
    <w:p w14:paraId="7619C0FC" w14:textId="77777777" w:rsidR="001A0187" w:rsidRDefault="001A0187" w:rsidP="00DB351D">
      <w:pPr>
        <w:pStyle w:val="BodyText"/>
        <w:spacing w:before="5"/>
        <w:jc w:val="both"/>
        <w:rPr>
          <w:sz w:val="36"/>
        </w:rPr>
      </w:pPr>
    </w:p>
    <w:p w14:paraId="550D7882" w14:textId="77777777" w:rsidR="001A0187" w:rsidRDefault="00000000" w:rsidP="00DB351D">
      <w:pPr>
        <w:pStyle w:val="BodyText"/>
        <w:spacing w:line="242" w:lineRule="auto"/>
        <w:ind w:left="211" w:right="182" w:hanging="5"/>
        <w:jc w:val="both"/>
      </w:pPr>
      <w:r>
        <w:t>Improvements to therapeutic interventions offered to human patients depend on a</w:t>
      </w:r>
      <w:r>
        <w:rPr>
          <w:spacing w:val="-8"/>
        </w:rPr>
        <w:t xml:space="preserve"> </w:t>
      </w:r>
      <w:r>
        <w:t>clear understanding of</w:t>
      </w:r>
      <w:r>
        <w:rPr>
          <w:spacing w:val="-2"/>
        </w:rPr>
        <w:t xml:space="preserve"> </w:t>
      </w:r>
      <w:r>
        <w:t>the</w:t>
      </w:r>
      <w:r>
        <w:rPr>
          <w:spacing w:val="-6"/>
        </w:rPr>
        <w:t xml:space="preserve"> </w:t>
      </w:r>
      <w:r>
        <w:t>tissues of the</w:t>
      </w:r>
      <w:r>
        <w:rPr>
          <w:spacing w:val="-7"/>
        </w:rPr>
        <w:t xml:space="preserve"> </w:t>
      </w:r>
      <w:r>
        <w:t>spine and their innervation. The loading and mobility which is provided by facet joints during</w:t>
      </w:r>
      <w:r>
        <w:rPr>
          <w:spacing w:val="-2"/>
        </w:rPr>
        <w:t xml:space="preserve"> </w:t>
      </w:r>
      <w:r>
        <w:t>motion, in</w:t>
      </w:r>
      <w:r>
        <w:rPr>
          <w:spacing w:val="-8"/>
        </w:rPr>
        <w:t xml:space="preserve"> </w:t>
      </w:r>
      <w:r>
        <w:t>conjunction with</w:t>
      </w:r>
      <w:r>
        <w:rPr>
          <w:spacing w:val="-6"/>
        </w:rPr>
        <w:t xml:space="preserve"> </w:t>
      </w:r>
      <w:r>
        <w:t>their</w:t>
      </w:r>
      <w:r>
        <w:rPr>
          <w:spacing w:val="-2"/>
        </w:rPr>
        <w:t xml:space="preserve"> </w:t>
      </w:r>
      <w:r>
        <w:t>role</w:t>
      </w:r>
      <w:r>
        <w:rPr>
          <w:spacing w:val="-9"/>
        </w:rPr>
        <w:t xml:space="preserve"> </w:t>
      </w:r>
      <w:r>
        <w:t>in</w:t>
      </w:r>
      <w:r>
        <w:rPr>
          <w:spacing w:val="-12"/>
        </w:rPr>
        <w:t xml:space="preserve"> </w:t>
      </w:r>
      <w:r>
        <w:t>strengthening</w:t>
      </w:r>
      <w:r>
        <w:rPr>
          <w:spacing w:val="20"/>
        </w:rPr>
        <w:t xml:space="preserve"> </w:t>
      </w:r>
      <w:r>
        <w:t>the</w:t>
      </w:r>
      <w:r>
        <w:rPr>
          <w:spacing w:val="-13"/>
        </w:rPr>
        <w:t xml:space="preserve"> </w:t>
      </w:r>
      <w:r>
        <w:t>articular pillar of the</w:t>
      </w:r>
      <w:r>
        <w:rPr>
          <w:spacing w:val="-7"/>
        </w:rPr>
        <w:t xml:space="preserve"> </w:t>
      </w:r>
      <w:r>
        <w:t>vertebral column, suggest that facet joints are</w:t>
      </w:r>
      <w:r>
        <w:rPr>
          <w:spacing w:val="-3"/>
        </w:rPr>
        <w:t xml:space="preserve"> </w:t>
      </w:r>
      <w:r>
        <w:t>likely to be</w:t>
      </w:r>
      <w:r>
        <w:rPr>
          <w:spacing w:val="-6"/>
        </w:rPr>
        <w:t xml:space="preserve"> </w:t>
      </w:r>
      <w:r>
        <w:t>a</w:t>
      </w:r>
      <w:r>
        <w:rPr>
          <w:spacing w:val="-3"/>
        </w:rPr>
        <w:t xml:space="preserve"> </w:t>
      </w:r>
      <w:r>
        <w:t>significant source of</w:t>
      </w:r>
      <w:r>
        <w:rPr>
          <w:spacing w:val="-7"/>
        </w:rPr>
        <w:t xml:space="preserve"> </w:t>
      </w:r>
      <w:r>
        <w:t>pain associated with spinal disorders.</w:t>
      </w:r>
    </w:p>
    <w:p w14:paraId="00D501E6" w14:textId="77777777" w:rsidR="001A0187" w:rsidRDefault="001A0187" w:rsidP="00DB351D">
      <w:pPr>
        <w:pStyle w:val="BodyText"/>
        <w:spacing w:before="1"/>
        <w:jc w:val="both"/>
        <w:rPr>
          <w:sz w:val="23"/>
        </w:rPr>
      </w:pPr>
    </w:p>
    <w:p w14:paraId="06B692E6" w14:textId="77777777" w:rsidR="001A0187" w:rsidRDefault="00000000" w:rsidP="00DB351D">
      <w:pPr>
        <w:pStyle w:val="BodyText"/>
        <w:ind w:left="217" w:right="182" w:hanging="6"/>
        <w:jc w:val="both"/>
      </w:pPr>
      <w:r>
        <w:t>The sensory information from</w:t>
      </w:r>
      <w:r>
        <w:rPr>
          <w:spacing w:val="-2"/>
        </w:rPr>
        <w:t xml:space="preserve"> </w:t>
      </w:r>
      <w:r>
        <w:t>Tl</w:t>
      </w:r>
      <w:r>
        <w:rPr>
          <w:spacing w:val="40"/>
        </w:rPr>
        <w:t xml:space="preserve"> </w:t>
      </w:r>
      <w:r>
        <w:t>to</w:t>
      </w:r>
      <w:r>
        <w:rPr>
          <w:spacing w:val="-10"/>
        </w:rPr>
        <w:t xml:space="preserve"> </w:t>
      </w:r>
      <w:r>
        <w:t>T4</w:t>
      </w:r>
      <w:r>
        <w:rPr>
          <w:spacing w:val="-2"/>
        </w:rPr>
        <w:t xml:space="preserve"> </w:t>
      </w:r>
      <w:r>
        <w:t>facet joints in</w:t>
      </w:r>
      <w:r>
        <w:rPr>
          <w:spacing w:val="-5"/>
        </w:rPr>
        <w:t xml:space="preserve"> </w:t>
      </w:r>
      <w:r>
        <w:t>the</w:t>
      </w:r>
      <w:r>
        <w:rPr>
          <w:spacing w:val="-8"/>
        </w:rPr>
        <w:t xml:space="preserve"> </w:t>
      </w:r>
      <w:r>
        <w:t>rat,</w:t>
      </w:r>
      <w:r>
        <w:rPr>
          <w:spacing w:val="-4"/>
        </w:rPr>
        <w:t xml:space="preserve"> </w:t>
      </w:r>
      <w:r>
        <w:t>project to</w:t>
      </w:r>
      <w:r>
        <w:rPr>
          <w:spacing w:val="-2"/>
        </w:rPr>
        <w:t xml:space="preserve"> </w:t>
      </w:r>
      <w:r>
        <w:t>laminae I-IIV,</w:t>
      </w:r>
      <w:r>
        <w:rPr>
          <w:spacing w:val="-3"/>
        </w:rPr>
        <w:t xml:space="preserve"> </w:t>
      </w:r>
      <w:r>
        <w:t>VII,</w:t>
      </w:r>
      <w:r>
        <w:rPr>
          <w:spacing w:val="-6"/>
        </w:rPr>
        <w:t xml:space="preserve"> </w:t>
      </w:r>
      <w:r>
        <w:t>VIII,</w:t>
      </w:r>
      <w:r>
        <w:rPr>
          <w:spacing w:val="-8"/>
        </w:rPr>
        <w:t xml:space="preserve"> </w:t>
      </w:r>
      <w:r>
        <w:t>IX &amp; X (Hayek R. 2000).</w:t>
      </w:r>
      <w:r>
        <w:rPr>
          <w:spacing w:val="40"/>
        </w:rPr>
        <w:t xml:space="preserve"> </w:t>
      </w:r>
      <w:r>
        <w:t>These WGA-HRP descriptive studies demonstrate the</w:t>
      </w:r>
      <w:r>
        <w:rPr>
          <w:spacing w:val="-5"/>
        </w:rPr>
        <w:t xml:space="preserve"> </w:t>
      </w:r>
      <w:r>
        <w:t>direct anatomical connections</w:t>
      </w:r>
      <w:r>
        <w:rPr>
          <w:spacing w:val="32"/>
        </w:rPr>
        <w:t xml:space="preserve"> </w:t>
      </w:r>
      <w:r>
        <w:t>to these same laminae from the</w:t>
      </w:r>
      <w:r>
        <w:rPr>
          <w:spacing w:val="-4"/>
        </w:rPr>
        <w:t xml:space="preserve"> </w:t>
      </w:r>
      <w:r>
        <w:t>facet joints. The question</w:t>
      </w:r>
      <w:r>
        <w:rPr>
          <w:spacing w:val="21"/>
        </w:rPr>
        <w:t xml:space="preserve"> </w:t>
      </w:r>
      <w:r>
        <w:t>arises then: What role do facet joints have</w:t>
      </w:r>
      <w:r>
        <w:rPr>
          <w:spacing w:val="-1"/>
        </w:rPr>
        <w:t xml:space="preserve"> </w:t>
      </w:r>
      <w:r>
        <w:t>in the generation and propagation of</w:t>
      </w:r>
      <w:r>
        <w:rPr>
          <w:spacing w:val="-1"/>
        </w:rPr>
        <w:t xml:space="preserve"> </w:t>
      </w:r>
      <w:r>
        <w:t>spinal pain? This pain is most probably mediated via</w:t>
      </w:r>
      <w:r>
        <w:rPr>
          <w:spacing w:val="-2"/>
        </w:rPr>
        <w:t xml:space="preserve"> </w:t>
      </w:r>
      <w:r>
        <w:t xml:space="preserve">activating </w:t>
      </w:r>
      <w:proofErr w:type="spellStart"/>
      <w:r>
        <w:t>intemeurons</w:t>
      </w:r>
      <w:proofErr w:type="spellEnd"/>
      <w:r>
        <w:t>, which result in an enhanced response to the painful stimuli from spinal structures.</w:t>
      </w:r>
    </w:p>
    <w:p w14:paraId="252E39D4" w14:textId="77777777" w:rsidR="001A0187" w:rsidRDefault="001A0187" w:rsidP="00DB351D">
      <w:pPr>
        <w:pStyle w:val="BodyText"/>
        <w:spacing w:before="1"/>
        <w:jc w:val="both"/>
      </w:pPr>
    </w:p>
    <w:p w14:paraId="796D48CD" w14:textId="77777777" w:rsidR="001A0187" w:rsidRDefault="00000000" w:rsidP="00DB351D">
      <w:pPr>
        <w:pStyle w:val="ListParagraph"/>
        <w:numPr>
          <w:ilvl w:val="0"/>
          <w:numId w:val="2"/>
        </w:numPr>
        <w:tabs>
          <w:tab w:val="left" w:pos="409"/>
        </w:tabs>
        <w:spacing w:line="242" w:lineRule="auto"/>
        <w:ind w:right="152" w:firstLine="6"/>
        <w:jc w:val="both"/>
        <w:rPr>
          <w:sz w:val="24"/>
        </w:rPr>
      </w:pPr>
      <w:proofErr w:type="spellStart"/>
      <w:r>
        <w:rPr>
          <w:sz w:val="24"/>
        </w:rPr>
        <w:t>Fos</w:t>
      </w:r>
      <w:proofErr w:type="spellEnd"/>
      <w:r>
        <w:rPr>
          <w:sz w:val="24"/>
        </w:rPr>
        <w:t xml:space="preserve"> has</w:t>
      </w:r>
      <w:r>
        <w:rPr>
          <w:spacing w:val="-10"/>
          <w:sz w:val="24"/>
        </w:rPr>
        <w:t xml:space="preserve"> </w:t>
      </w:r>
      <w:r>
        <w:rPr>
          <w:sz w:val="24"/>
        </w:rPr>
        <w:t>been</w:t>
      </w:r>
      <w:r>
        <w:rPr>
          <w:spacing w:val="-1"/>
          <w:sz w:val="24"/>
        </w:rPr>
        <w:t xml:space="preserve"> </w:t>
      </w:r>
      <w:r>
        <w:rPr>
          <w:sz w:val="24"/>
        </w:rPr>
        <w:t>used extensively as</w:t>
      </w:r>
      <w:r>
        <w:rPr>
          <w:spacing w:val="-5"/>
          <w:sz w:val="24"/>
        </w:rPr>
        <w:t xml:space="preserve"> </w:t>
      </w:r>
      <w:r>
        <w:rPr>
          <w:sz w:val="24"/>
        </w:rPr>
        <w:t>a</w:t>
      </w:r>
      <w:r>
        <w:rPr>
          <w:spacing w:val="-3"/>
          <w:sz w:val="24"/>
        </w:rPr>
        <w:t xml:space="preserve"> </w:t>
      </w:r>
      <w:r>
        <w:rPr>
          <w:sz w:val="24"/>
        </w:rPr>
        <w:t>marker</w:t>
      </w:r>
      <w:r>
        <w:rPr>
          <w:spacing w:val="-1"/>
          <w:sz w:val="24"/>
        </w:rPr>
        <w:t xml:space="preserve"> </w:t>
      </w:r>
      <w:r>
        <w:rPr>
          <w:sz w:val="24"/>
        </w:rPr>
        <w:t>to</w:t>
      </w:r>
      <w:r>
        <w:rPr>
          <w:spacing w:val="-4"/>
          <w:sz w:val="24"/>
        </w:rPr>
        <w:t xml:space="preserve"> </w:t>
      </w:r>
      <w:r>
        <w:rPr>
          <w:sz w:val="24"/>
        </w:rPr>
        <w:t xml:space="preserve">detect activated </w:t>
      </w:r>
      <w:proofErr w:type="spellStart"/>
      <w:r>
        <w:rPr>
          <w:sz w:val="24"/>
        </w:rPr>
        <w:t>neurones</w:t>
      </w:r>
      <w:proofErr w:type="spellEnd"/>
      <w:r>
        <w:rPr>
          <w:sz w:val="24"/>
        </w:rPr>
        <w:t>. Once expressed, the</w:t>
      </w:r>
      <w:r>
        <w:rPr>
          <w:spacing w:val="-11"/>
          <w:sz w:val="24"/>
        </w:rPr>
        <w:t xml:space="preserve"> </w:t>
      </w:r>
      <w:r>
        <w:rPr>
          <w:sz w:val="24"/>
        </w:rPr>
        <w:t>c-</w:t>
      </w:r>
      <w:proofErr w:type="spellStart"/>
      <w:r>
        <w:rPr>
          <w:sz w:val="24"/>
        </w:rPr>
        <w:t>fos</w:t>
      </w:r>
      <w:proofErr w:type="spellEnd"/>
      <w:r>
        <w:rPr>
          <w:sz w:val="24"/>
        </w:rPr>
        <w:t xml:space="preserve"> protein enters the</w:t>
      </w:r>
      <w:r>
        <w:rPr>
          <w:spacing w:val="-2"/>
          <w:sz w:val="24"/>
        </w:rPr>
        <w:t xml:space="preserve"> </w:t>
      </w:r>
      <w:r>
        <w:rPr>
          <w:sz w:val="24"/>
        </w:rPr>
        <w:t>nucleus of the</w:t>
      </w:r>
      <w:r>
        <w:rPr>
          <w:spacing w:val="-2"/>
          <w:sz w:val="24"/>
        </w:rPr>
        <w:t xml:space="preserve"> </w:t>
      </w:r>
      <w:r>
        <w:rPr>
          <w:sz w:val="24"/>
        </w:rPr>
        <w:t>neuron and participates</w:t>
      </w:r>
      <w:r>
        <w:rPr>
          <w:spacing w:val="19"/>
          <w:sz w:val="24"/>
        </w:rPr>
        <w:t xml:space="preserve"> </w:t>
      </w:r>
      <w:r>
        <w:rPr>
          <w:sz w:val="24"/>
        </w:rPr>
        <w:t>in</w:t>
      </w:r>
      <w:r>
        <w:rPr>
          <w:spacing w:val="25"/>
          <w:sz w:val="24"/>
        </w:rPr>
        <w:t xml:space="preserve"> </w:t>
      </w:r>
      <w:r>
        <w:rPr>
          <w:sz w:val="24"/>
        </w:rPr>
        <w:t>protein complexes,</w:t>
      </w:r>
      <w:r>
        <w:rPr>
          <w:spacing w:val="27"/>
          <w:sz w:val="24"/>
        </w:rPr>
        <w:t xml:space="preserve"> </w:t>
      </w:r>
      <w:r>
        <w:rPr>
          <w:sz w:val="24"/>
        </w:rPr>
        <w:t>which in turn interact with DNA to produce a cascade of</w:t>
      </w:r>
      <w:r>
        <w:rPr>
          <w:spacing w:val="-5"/>
          <w:sz w:val="24"/>
        </w:rPr>
        <w:t xml:space="preserve"> </w:t>
      </w:r>
      <w:r>
        <w:rPr>
          <w:sz w:val="24"/>
        </w:rPr>
        <w:t>proteins. Neuron cell bodies expressing c-</w:t>
      </w:r>
      <w:proofErr w:type="spellStart"/>
      <w:r>
        <w:rPr>
          <w:sz w:val="24"/>
        </w:rPr>
        <w:t>fos</w:t>
      </w:r>
      <w:proofErr w:type="spellEnd"/>
      <w:r>
        <w:rPr>
          <w:sz w:val="24"/>
        </w:rPr>
        <w:t xml:space="preserve"> can</w:t>
      </w:r>
      <w:r>
        <w:rPr>
          <w:spacing w:val="-1"/>
          <w:sz w:val="24"/>
        </w:rPr>
        <w:t xml:space="preserve"> </w:t>
      </w:r>
      <w:r>
        <w:rPr>
          <w:sz w:val="24"/>
        </w:rPr>
        <w:t>be readily detected using standard microscopy methods and then counted. Experiments were</w:t>
      </w:r>
      <w:r>
        <w:rPr>
          <w:spacing w:val="40"/>
          <w:sz w:val="24"/>
        </w:rPr>
        <w:t xml:space="preserve"> </w:t>
      </w:r>
      <w:r>
        <w:rPr>
          <w:sz w:val="24"/>
        </w:rPr>
        <w:t>performed to investigate the level and extent of</w:t>
      </w:r>
      <w:r>
        <w:rPr>
          <w:spacing w:val="-1"/>
          <w:sz w:val="24"/>
        </w:rPr>
        <w:t xml:space="preserve"> </w:t>
      </w:r>
      <w:r>
        <w:rPr>
          <w:sz w:val="24"/>
        </w:rPr>
        <w:t>c-</w:t>
      </w:r>
      <w:proofErr w:type="spellStart"/>
      <w:r>
        <w:rPr>
          <w:sz w:val="24"/>
        </w:rPr>
        <w:t>fos</w:t>
      </w:r>
      <w:proofErr w:type="spellEnd"/>
      <w:r>
        <w:rPr>
          <w:sz w:val="24"/>
        </w:rPr>
        <w:t xml:space="preserve"> expression after exogenous</w:t>
      </w:r>
      <w:r>
        <w:rPr>
          <w:spacing w:val="28"/>
          <w:sz w:val="24"/>
        </w:rPr>
        <w:t xml:space="preserve"> </w:t>
      </w:r>
      <w:r>
        <w:rPr>
          <w:sz w:val="24"/>
        </w:rPr>
        <w:t>stimulation of facet joints at Tl</w:t>
      </w:r>
      <w:r>
        <w:rPr>
          <w:spacing w:val="40"/>
          <w:sz w:val="24"/>
        </w:rPr>
        <w:t xml:space="preserve"> </w:t>
      </w:r>
      <w:r>
        <w:rPr>
          <w:sz w:val="24"/>
        </w:rPr>
        <w:t>to T4, with formalin.</w:t>
      </w:r>
    </w:p>
    <w:p w14:paraId="708ECD4E" w14:textId="77777777" w:rsidR="001A0187" w:rsidRDefault="00000000" w:rsidP="00DB351D">
      <w:pPr>
        <w:pStyle w:val="Heading2"/>
        <w:spacing w:before="232"/>
        <w:jc w:val="both"/>
      </w:pPr>
      <w:r>
        <w:rPr>
          <w:spacing w:val="-4"/>
        </w:rPr>
        <w:t>Aims</w:t>
      </w:r>
    </w:p>
    <w:p w14:paraId="31671010" w14:textId="77777777" w:rsidR="001A0187" w:rsidRDefault="00000000" w:rsidP="00DB351D">
      <w:pPr>
        <w:pStyle w:val="ListParagraph"/>
        <w:numPr>
          <w:ilvl w:val="1"/>
          <w:numId w:val="2"/>
        </w:numPr>
        <w:tabs>
          <w:tab w:val="left" w:pos="594"/>
        </w:tabs>
        <w:spacing w:before="77"/>
        <w:ind w:left="594" w:hanging="366"/>
        <w:jc w:val="both"/>
        <w:rPr>
          <w:sz w:val="24"/>
        </w:rPr>
      </w:pPr>
      <w:r>
        <w:rPr>
          <w:sz w:val="24"/>
        </w:rPr>
        <w:t>To</w:t>
      </w:r>
      <w:r>
        <w:rPr>
          <w:spacing w:val="-4"/>
          <w:sz w:val="24"/>
        </w:rPr>
        <w:t xml:space="preserve"> </w:t>
      </w:r>
      <w:r>
        <w:rPr>
          <w:sz w:val="24"/>
        </w:rPr>
        <w:t>determine</w:t>
      </w:r>
      <w:r>
        <w:rPr>
          <w:spacing w:val="6"/>
          <w:sz w:val="24"/>
        </w:rPr>
        <w:t xml:space="preserve"> </w:t>
      </w:r>
      <w:r>
        <w:rPr>
          <w:sz w:val="24"/>
        </w:rPr>
        <w:t>the</w:t>
      </w:r>
      <w:r>
        <w:rPr>
          <w:spacing w:val="-12"/>
          <w:sz w:val="24"/>
        </w:rPr>
        <w:t xml:space="preserve"> </w:t>
      </w:r>
      <w:r>
        <w:rPr>
          <w:sz w:val="24"/>
        </w:rPr>
        <w:t>role</w:t>
      </w:r>
      <w:r>
        <w:rPr>
          <w:spacing w:val="-1"/>
          <w:sz w:val="24"/>
        </w:rPr>
        <w:t xml:space="preserve"> </w:t>
      </w:r>
      <w:r>
        <w:rPr>
          <w:sz w:val="24"/>
        </w:rPr>
        <w:t>of</w:t>
      </w:r>
      <w:r>
        <w:rPr>
          <w:spacing w:val="-2"/>
          <w:sz w:val="24"/>
        </w:rPr>
        <w:t xml:space="preserve"> </w:t>
      </w:r>
      <w:r>
        <w:rPr>
          <w:sz w:val="24"/>
        </w:rPr>
        <w:t>facet</w:t>
      </w:r>
      <w:r>
        <w:rPr>
          <w:spacing w:val="2"/>
          <w:sz w:val="24"/>
        </w:rPr>
        <w:t xml:space="preserve"> </w:t>
      </w:r>
      <w:r>
        <w:rPr>
          <w:sz w:val="24"/>
        </w:rPr>
        <w:t>joints</w:t>
      </w:r>
      <w:r>
        <w:rPr>
          <w:spacing w:val="-2"/>
          <w:sz w:val="24"/>
        </w:rPr>
        <w:t xml:space="preserve"> </w:t>
      </w:r>
      <w:r>
        <w:rPr>
          <w:sz w:val="24"/>
        </w:rPr>
        <w:t>in</w:t>
      </w:r>
      <w:r>
        <w:rPr>
          <w:spacing w:val="-9"/>
          <w:sz w:val="24"/>
        </w:rPr>
        <w:t xml:space="preserve"> </w:t>
      </w:r>
      <w:r>
        <w:rPr>
          <w:sz w:val="24"/>
        </w:rPr>
        <w:t>the</w:t>
      </w:r>
      <w:r>
        <w:rPr>
          <w:spacing w:val="-10"/>
          <w:sz w:val="24"/>
        </w:rPr>
        <w:t xml:space="preserve"> </w:t>
      </w:r>
      <w:r>
        <w:rPr>
          <w:sz w:val="24"/>
        </w:rPr>
        <w:t>generation</w:t>
      </w:r>
      <w:r>
        <w:rPr>
          <w:spacing w:val="20"/>
          <w:sz w:val="24"/>
        </w:rPr>
        <w:t xml:space="preserve"> </w:t>
      </w:r>
      <w:r>
        <w:rPr>
          <w:sz w:val="24"/>
        </w:rPr>
        <w:t>and</w:t>
      </w:r>
      <w:r>
        <w:rPr>
          <w:spacing w:val="1"/>
          <w:sz w:val="24"/>
        </w:rPr>
        <w:t xml:space="preserve"> </w:t>
      </w:r>
      <w:r>
        <w:rPr>
          <w:sz w:val="24"/>
        </w:rPr>
        <w:t>propagation</w:t>
      </w:r>
      <w:r>
        <w:rPr>
          <w:spacing w:val="15"/>
          <w:sz w:val="24"/>
        </w:rPr>
        <w:t xml:space="preserve"> </w:t>
      </w:r>
      <w:r>
        <w:rPr>
          <w:sz w:val="24"/>
        </w:rPr>
        <w:t>of</w:t>
      </w:r>
      <w:r>
        <w:rPr>
          <w:spacing w:val="-11"/>
          <w:sz w:val="24"/>
        </w:rPr>
        <w:t xml:space="preserve"> </w:t>
      </w:r>
      <w:r>
        <w:rPr>
          <w:sz w:val="24"/>
        </w:rPr>
        <w:t xml:space="preserve">spinal </w:t>
      </w:r>
      <w:r>
        <w:rPr>
          <w:spacing w:val="-4"/>
          <w:sz w:val="24"/>
        </w:rPr>
        <w:t>pain</w:t>
      </w:r>
    </w:p>
    <w:p w14:paraId="59E010D9" w14:textId="77777777" w:rsidR="001A0187" w:rsidRDefault="00000000" w:rsidP="00DB351D">
      <w:pPr>
        <w:pStyle w:val="ListParagraph"/>
        <w:numPr>
          <w:ilvl w:val="1"/>
          <w:numId w:val="2"/>
        </w:numPr>
        <w:tabs>
          <w:tab w:val="left" w:pos="595"/>
        </w:tabs>
        <w:spacing w:before="20" w:line="244" w:lineRule="auto"/>
        <w:ind w:right="476" w:hanging="360"/>
        <w:jc w:val="both"/>
        <w:rPr>
          <w:sz w:val="24"/>
        </w:rPr>
      </w:pPr>
      <w:r>
        <w:rPr>
          <w:sz w:val="24"/>
        </w:rPr>
        <w:t>To examine the distribution of</w:t>
      </w:r>
      <w:r>
        <w:rPr>
          <w:spacing w:val="-6"/>
          <w:sz w:val="24"/>
        </w:rPr>
        <w:t xml:space="preserve"> </w:t>
      </w:r>
      <w:r>
        <w:rPr>
          <w:sz w:val="24"/>
        </w:rPr>
        <w:t>c-</w:t>
      </w:r>
      <w:proofErr w:type="spellStart"/>
      <w:r>
        <w:rPr>
          <w:sz w:val="24"/>
        </w:rPr>
        <w:t>fos</w:t>
      </w:r>
      <w:proofErr w:type="spellEnd"/>
      <w:r>
        <w:rPr>
          <w:sz w:val="24"/>
        </w:rPr>
        <w:t xml:space="preserve"> expression after</w:t>
      </w:r>
      <w:r>
        <w:rPr>
          <w:spacing w:val="-4"/>
          <w:sz w:val="24"/>
        </w:rPr>
        <w:t xml:space="preserve"> </w:t>
      </w:r>
      <w:r>
        <w:rPr>
          <w:sz w:val="24"/>
        </w:rPr>
        <w:t>individual pain</w:t>
      </w:r>
      <w:r>
        <w:rPr>
          <w:spacing w:val="-3"/>
          <w:sz w:val="24"/>
        </w:rPr>
        <w:t xml:space="preserve"> </w:t>
      </w:r>
      <w:r>
        <w:rPr>
          <w:sz w:val="24"/>
        </w:rPr>
        <w:t>stimulation to the</w:t>
      </w:r>
      <w:r>
        <w:rPr>
          <w:spacing w:val="-6"/>
          <w:sz w:val="24"/>
        </w:rPr>
        <w:t xml:space="preserve"> </w:t>
      </w:r>
      <w:r>
        <w:rPr>
          <w:sz w:val="24"/>
        </w:rPr>
        <w:t>Tl/2, T2/</w:t>
      </w:r>
      <w:proofErr w:type="gramStart"/>
      <w:r>
        <w:rPr>
          <w:sz w:val="24"/>
        </w:rPr>
        <w:t>3</w:t>
      </w:r>
      <w:proofErr w:type="gramEnd"/>
      <w:r>
        <w:rPr>
          <w:sz w:val="24"/>
        </w:rPr>
        <w:t xml:space="preserve"> and the T3/4 facet joints.</w:t>
      </w:r>
    </w:p>
    <w:p w14:paraId="03F34946" w14:textId="77777777" w:rsidR="001A0187" w:rsidRDefault="001A0187" w:rsidP="00DB351D">
      <w:pPr>
        <w:pStyle w:val="BodyText"/>
        <w:spacing w:before="2"/>
        <w:jc w:val="both"/>
        <w:rPr>
          <w:sz w:val="23"/>
        </w:rPr>
      </w:pPr>
    </w:p>
    <w:p w14:paraId="274EC03F" w14:textId="77777777" w:rsidR="001A0187" w:rsidRDefault="00000000" w:rsidP="00DB351D">
      <w:pPr>
        <w:pStyle w:val="Heading2"/>
        <w:spacing w:line="271" w:lineRule="exact"/>
        <w:ind w:left="236"/>
        <w:jc w:val="both"/>
      </w:pPr>
      <w:r>
        <w:rPr>
          <w:spacing w:val="-2"/>
        </w:rPr>
        <w:t>Methods:</w:t>
      </w:r>
    </w:p>
    <w:p w14:paraId="1332051C" w14:textId="77777777" w:rsidR="001A0187" w:rsidRDefault="00000000" w:rsidP="00DB351D">
      <w:pPr>
        <w:pStyle w:val="BodyText"/>
        <w:spacing w:line="242" w:lineRule="auto"/>
        <w:ind w:left="246" w:hanging="11"/>
        <w:jc w:val="both"/>
      </w:pPr>
      <w:r>
        <w:t>Experiments were</w:t>
      </w:r>
      <w:r>
        <w:rPr>
          <w:spacing w:val="-8"/>
        </w:rPr>
        <w:t xml:space="preserve"> </w:t>
      </w:r>
      <w:r>
        <w:t>performed on</w:t>
      </w:r>
      <w:r>
        <w:rPr>
          <w:spacing w:val="-1"/>
        </w:rPr>
        <w:t xml:space="preserve"> </w:t>
      </w:r>
      <w:r>
        <w:t>adult</w:t>
      </w:r>
      <w:r>
        <w:rPr>
          <w:spacing w:val="-1"/>
        </w:rPr>
        <w:t xml:space="preserve"> </w:t>
      </w:r>
      <w:r>
        <w:t>rats</w:t>
      </w:r>
      <w:r>
        <w:rPr>
          <w:spacing w:val="-9"/>
        </w:rPr>
        <w:t xml:space="preserve"> </w:t>
      </w:r>
      <w:r>
        <w:t xml:space="preserve">(400-S00g,), </w:t>
      </w:r>
      <w:proofErr w:type="spellStart"/>
      <w:r>
        <w:t>anaesthetised</w:t>
      </w:r>
      <w:proofErr w:type="spellEnd"/>
      <w:r>
        <w:t xml:space="preserve"> with</w:t>
      </w:r>
      <w:r>
        <w:rPr>
          <w:spacing w:val="-15"/>
        </w:rPr>
        <w:t xml:space="preserve"> </w:t>
      </w:r>
      <w:r>
        <w:t>ketamine (</w:t>
      </w:r>
      <w:proofErr w:type="spellStart"/>
      <w:r>
        <w:t>i.p.</w:t>
      </w:r>
      <w:proofErr w:type="spellEnd"/>
      <w:r>
        <w:rPr>
          <w:spacing w:val="-10"/>
        </w:rPr>
        <w:t xml:space="preserve"> </w:t>
      </w:r>
      <w:r>
        <w:t>60mg/kg) and placed in a</w:t>
      </w:r>
      <w:r>
        <w:rPr>
          <w:spacing w:val="-5"/>
        </w:rPr>
        <w:t xml:space="preserve"> </w:t>
      </w:r>
      <w:r>
        <w:t>stereotaxic frame. Dissections of the</w:t>
      </w:r>
      <w:r>
        <w:rPr>
          <w:spacing w:val="-11"/>
        </w:rPr>
        <w:t xml:space="preserve"> </w:t>
      </w:r>
      <w:r>
        <w:t>posterior and posterior lateral thoracic spinal region were performed</w:t>
      </w:r>
      <w:r>
        <w:rPr>
          <w:spacing w:val="29"/>
        </w:rPr>
        <w:t xml:space="preserve"> </w:t>
      </w:r>
      <w:r>
        <w:t>to expose the</w:t>
      </w:r>
      <w:r>
        <w:rPr>
          <w:spacing w:val="-4"/>
        </w:rPr>
        <w:t xml:space="preserve"> </w:t>
      </w:r>
      <w:r>
        <w:t>facet joints (Tl</w:t>
      </w:r>
      <w:r>
        <w:rPr>
          <w:spacing w:val="80"/>
        </w:rPr>
        <w:t xml:space="preserve"> </w:t>
      </w:r>
      <w:r>
        <w:t>to</w:t>
      </w:r>
      <w:r>
        <w:rPr>
          <w:spacing w:val="-4"/>
        </w:rPr>
        <w:t xml:space="preserve"> </w:t>
      </w:r>
      <w:r>
        <w:t>T4</w:t>
      </w:r>
      <w:r>
        <w:rPr>
          <w:spacing w:val="-6"/>
        </w:rPr>
        <w:t xml:space="preserve"> </w:t>
      </w:r>
      <w:r>
        <w:t>one side</w:t>
      </w:r>
      <w:r>
        <w:rPr>
          <w:spacing w:val="-2"/>
        </w:rPr>
        <w:t xml:space="preserve"> </w:t>
      </w:r>
      <w:r>
        <w:t>joint injection, 8 animals per</w:t>
      </w:r>
    </w:p>
    <w:p w14:paraId="00FABCF2" w14:textId="77777777" w:rsidR="001A0187" w:rsidRDefault="001A0187" w:rsidP="00DB351D">
      <w:pPr>
        <w:spacing w:line="242" w:lineRule="auto"/>
        <w:jc w:val="both"/>
        <w:sectPr w:rsidR="001A0187" w:rsidSect="00F63145">
          <w:footerReference w:type="default" r:id="rId7"/>
          <w:type w:val="continuous"/>
          <w:pgSz w:w="11910" w:h="16850"/>
          <w:pgMar w:top="1220" w:right="920" w:bottom="1140" w:left="1000" w:header="0" w:footer="945" w:gutter="0"/>
          <w:pgNumType w:start="1"/>
          <w:cols w:space="720"/>
        </w:sectPr>
      </w:pPr>
    </w:p>
    <w:p w14:paraId="2E2F451D" w14:textId="77777777" w:rsidR="001A0187" w:rsidRDefault="00000000" w:rsidP="00DB351D">
      <w:pPr>
        <w:pStyle w:val="BodyText"/>
        <w:spacing w:before="69" w:line="242" w:lineRule="auto"/>
        <w:ind w:left="196" w:right="182" w:hanging="2"/>
        <w:jc w:val="both"/>
      </w:pPr>
      <w:r>
        <w:lastRenderedPageBreak/>
        <w:t>joint,</w:t>
      </w:r>
      <w:r>
        <w:rPr>
          <w:spacing w:val="17"/>
        </w:rPr>
        <w:t xml:space="preserve"> </w:t>
      </w:r>
      <w:r>
        <w:t>N=24). The joint</w:t>
      </w:r>
      <w:r>
        <w:rPr>
          <w:spacing w:val="18"/>
        </w:rPr>
        <w:t xml:space="preserve"> </w:t>
      </w:r>
      <w:r>
        <w:t>space proper was exposed</w:t>
      </w:r>
      <w:r>
        <w:rPr>
          <w:spacing w:val="20"/>
        </w:rPr>
        <w:t xml:space="preserve"> </w:t>
      </w:r>
      <w:r>
        <w:t>to an</w:t>
      </w:r>
      <w:r>
        <w:rPr>
          <w:spacing w:val="-1"/>
        </w:rPr>
        <w:t xml:space="preserve"> </w:t>
      </w:r>
      <w:r>
        <w:t>injection</w:t>
      </w:r>
      <w:r>
        <w:rPr>
          <w:spacing w:val="24"/>
        </w:rPr>
        <w:t xml:space="preserve"> </w:t>
      </w:r>
      <w:r>
        <w:t>of</w:t>
      </w:r>
      <w:r>
        <w:rPr>
          <w:spacing w:val="-7"/>
        </w:rPr>
        <w:t xml:space="preserve"> </w:t>
      </w:r>
      <w:r>
        <w:t>SµL of 5% formalin</w:t>
      </w:r>
      <w:r>
        <w:rPr>
          <w:spacing w:val="18"/>
        </w:rPr>
        <w:t xml:space="preserve"> </w:t>
      </w:r>
      <w:r>
        <w:t>in saline for 2 hours. The animal's</w:t>
      </w:r>
      <w:r>
        <w:rPr>
          <w:spacing w:val="24"/>
        </w:rPr>
        <w:t xml:space="preserve"> </w:t>
      </w:r>
      <w:r>
        <w:t>respiratory rate, hindlimb</w:t>
      </w:r>
      <w:r>
        <w:rPr>
          <w:spacing w:val="24"/>
        </w:rPr>
        <w:t xml:space="preserve"> </w:t>
      </w:r>
      <w:r>
        <w:t>withdrawal</w:t>
      </w:r>
      <w:r>
        <w:rPr>
          <w:spacing w:val="28"/>
        </w:rPr>
        <w:t xml:space="preserve"> </w:t>
      </w:r>
      <w:r>
        <w:t>reflex,</w:t>
      </w:r>
      <w:r>
        <w:rPr>
          <w:spacing w:val="24"/>
        </w:rPr>
        <w:t xml:space="preserve"> </w:t>
      </w:r>
      <w:r>
        <w:t>mucous membrane</w:t>
      </w:r>
      <w:r>
        <w:rPr>
          <w:spacing w:val="28"/>
        </w:rPr>
        <w:t xml:space="preserve"> </w:t>
      </w:r>
      <w:r>
        <w:t>and rectal temperature were monitored at</w:t>
      </w:r>
      <w:r>
        <w:rPr>
          <w:spacing w:val="-3"/>
        </w:rPr>
        <w:t xml:space="preserve"> </w:t>
      </w:r>
      <w:r>
        <w:t xml:space="preserve">15-minute intervals for the subsequent 2 hours while under </w:t>
      </w:r>
      <w:proofErr w:type="spellStart"/>
      <w:r>
        <w:t>anaesthesia</w:t>
      </w:r>
      <w:proofErr w:type="spellEnd"/>
      <w:r>
        <w:t>. The joint was then irrigated with saline, the</w:t>
      </w:r>
      <w:r>
        <w:rPr>
          <w:spacing w:val="-1"/>
        </w:rPr>
        <w:t xml:space="preserve"> </w:t>
      </w:r>
      <w:r>
        <w:t xml:space="preserve">animal overdosed with </w:t>
      </w:r>
      <w:proofErr w:type="spellStart"/>
      <w:r>
        <w:t>anaesthetic</w:t>
      </w:r>
      <w:proofErr w:type="spellEnd"/>
      <w:r>
        <w:t xml:space="preserve"> (</w:t>
      </w:r>
      <w:proofErr w:type="spellStart"/>
      <w:r>
        <w:t>i.p.</w:t>
      </w:r>
      <w:proofErr w:type="spellEnd"/>
      <w:r>
        <w:t xml:space="preserve"> 60mg/kg of Nembutal), then </w:t>
      </w:r>
      <w:proofErr w:type="spellStart"/>
      <w:r>
        <w:t>cardially</w:t>
      </w:r>
      <w:proofErr w:type="spellEnd"/>
      <w:r>
        <w:t xml:space="preserve"> perfused with saline followed by a fixative (4% paraformaldehyde)</w:t>
      </w:r>
      <w:r>
        <w:rPr>
          <w:spacing w:val="-7"/>
        </w:rPr>
        <w:t xml:space="preserve"> </w:t>
      </w:r>
      <w:r>
        <w:t>and</w:t>
      </w:r>
      <w:r>
        <w:rPr>
          <w:spacing w:val="-1"/>
        </w:rPr>
        <w:t xml:space="preserve"> </w:t>
      </w:r>
      <w:r>
        <w:t>the</w:t>
      </w:r>
      <w:r>
        <w:rPr>
          <w:spacing w:val="-13"/>
        </w:rPr>
        <w:t xml:space="preserve"> </w:t>
      </w:r>
      <w:r>
        <w:t>spinal cord removed.</w:t>
      </w:r>
      <w:r>
        <w:rPr>
          <w:spacing w:val="40"/>
        </w:rPr>
        <w:t xml:space="preserve"> </w:t>
      </w:r>
      <w:r>
        <w:t>Sections were</w:t>
      </w:r>
      <w:r>
        <w:rPr>
          <w:spacing w:val="-7"/>
        </w:rPr>
        <w:t xml:space="preserve"> </w:t>
      </w:r>
      <w:r>
        <w:t>frozen cut at 40µm transversely for the immunohistochemical</w:t>
      </w:r>
      <w:r>
        <w:rPr>
          <w:spacing w:val="-11"/>
        </w:rPr>
        <w:t xml:space="preserve"> </w:t>
      </w:r>
      <w:r>
        <w:t>reaction. The expression</w:t>
      </w:r>
      <w:r>
        <w:rPr>
          <w:spacing w:val="38"/>
        </w:rPr>
        <w:t xml:space="preserve"> </w:t>
      </w:r>
      <w:r>
        <w:t>of the immediate early gene c-</w:t>
      </w:r>
      <w:proofErr w:type="spellStart"/>
      <w:r>
        <w:t>fos</w:t>
      </w:r>
      <w:proofErr w:type="spellEnd"/>
      <w:r>
        <w:t xml:space="preserve"> in the</w:t>
      </w:r>
      <w:r>
        <w:rPr>
          <w:spacing w:val="-1"/>
        </w:rPr>
        <w:t xml:space="preserve"> </w:t>
      </w:r>
      <w:r>
        <w:t>spinal cord was detected with biotin/streptavidin immunocytochemistry.</w:t>
      </w:r>
    </w:p>
    <w:p w14:paraId="667B4206" w14:textId="77777777" w:rsidR="001A0187" w:rsidRDefault="001A0187" w:rsidP="00DB351D">
      <w:pPr>
        <w:pStyle w:val="BodyText"/>
        <w:spacing w:before="6"/>
        <w:jc w:val="both"/>
      </w:pPr>
    </w:p>
    <w:p w14:paraId="21A0D961" w14:textId="77777777" w:rsidR="001A0187" w:rsidRDefault="00000000" w:rsidP="00DB351D">
      <w:pPr>
        <w:ind w:left="207"/>
        <w:jc w:val="both"/>
        <w:rPr>
          <w:b/>
          <w:sz w:val="23"/>
        </w:rPr>
      </w:pPr>
      <w:proofErr w:type="spellStart"/>
      <w:r>
        <w:rPr>
          <w:b/>
          <w:w w:val="105"/>
          <w:sz w:val="23"/>
        </w:rPr>
        <w:t>Fos</w:t>
      </w:r>
      <w:proofErr w:type="spellEnd"/>
      <w:r>
        <w:rPr>
          <w:b/>
          <w:spacing w:val="-7"/>
          <w:w w:val="105"/>
          <w:sz w:val="23"/>
        </w:rPr>
        <w:t xml:space="preserve"> </w:t>
      </w:r>
      <w:r>
        <w:rPr>
          <w:b/>
          <w:spacing w:val="-2"/>
          <w:w w:val="105"/>
          <w:sz w:val="23"/>
        </w:rPr>
        <w:t>Immunohistochemistry:</w:t>
      </w:r>
    </w:p>
    <w:p w14:paraId="32C01D54" w14:textId="77777777" w:rsidR="001A0187" w:rsidRDefault="00000000" w:rsidP="00DB351D">
      <w:pPr>
        <w:pStyle w:val="BodyText"/>
        <w:spacing w:before="15" w:line="247" w:lineRule="auto"/>
        <w:ind w:left="203" w:right="139" w:hanging="7"/>
        <w:jc w:val="both"/>
      </w:pPr>
      <w:r>
        <w:t>Spinal cord sections were cut at 40µm transversally and the</w:t>
      </w:r>
      <w:r>
        <w:rPr>
          <w:spacing w:val="-2"/>
        </w:rPr>
        <w:t xml:space="preserve"> </w:t>
      </w:r>
      <w:r>
        <w:t>c-</w:t>
      </w:r>
      <w:proofErr w:type="spellStart"/>
      <w:r>
        <w:t>fos</w:t>
      </w:r>
      <w:proofErr w:type="spellEnd"/>
      <w:r>
        <w:t xml:space="preserve"> immunohistochemical procedure applied. This procedure involved several steps, which include cord sections washed for 30</w:t>
      </w:r>
      <w:r>
        <w:rPr>
          <w:spacing w:val="-3"/>
        </w:rPr>
        <w:t xml:space="preserve"> </w:t>
      </w:r>
      <w:r>
        <w:t>minutes in</w:t>
      </w:r>
      <w:r>
        <w:rPr>
          <w:spacing w:val="-3"/>
        </w:rPr>
        <w:t xml:space="preserve"> </w:t>
      </w:r>
      <w:r>
        <w:t>a</w:t>
      </w:r>
      <w:r>
        <w:rPr>
          <w:spacing w:val="-8"/>
        </w:rPr>
        <w:t xml:space="preserve"> </w:t>
      </w:r>
      <w:r>
        <w:t>solution of</w:t>
      </w:r>
      <w:r>
        <w:rPr>
          <w:spacing w:val="-8"/>
        </w:rPr>
        <w:t xml:space="preserve"> </w:t>
      </w:r>
      <w:r>
        <w:t>50% ethanol in</w:t>
      </w:r>
      <w:r>
        <w:rPr>
          <w:spacing w:val="-3"/>
        </w:rPr>
        <w:t xml:space="preserve"> </w:t>
      </w:r>
      <w:r>
        <w:t>distilled water.</w:t>
      </w:r>
      <w:r>
        <w:rPr>
          <w:spacing w:val="-4"/>
        </w:rPr>
        <w:t xml:space="preserve"> </w:t>
      </w:r>
      <w:r>
        <w:t>The</w:t>
      </w:r>
      <w:r>
        <w:rPr>
          <w:spacing w:val="-7"/>
        </w:rPr>
        <w:t xml:space="preserve"> </w:t>
      </w:r>
      <w:r>
        <w:t>sections were</w:t>
      </w:r>
      <w:r>
        <w:rPr>
          <w:spacing w:val="-5"/>
        </w:rPr>
        <w:t xml:space="preserve"> </w:t>
      </w:r>
      <w:r>
        <w:t>then</w:t>
      </w:r>
      <w:r>
        <w:rPr>
          <w:spacing w:val="-7"/>
        </w:rPr>
        <w:t xml:space="preserve"> </w:t>
      </w:r>
      <w:r>
        <w:t>washed for 30</w:t>
      </w:r>
      <w:r>
        <w:rPr>
          <w:spacing w:val="-4"/>
        </w:rPr>
        <w:t xml:space="preserve"> </w:t>
      </w:r>
      <w:r>
        <w:t xml:space="preserve">minutes in 5% normal horse serum (NHS) in </w:t>
      </w:r>
      <w:proofErr w:type="spellStart"/>
      <w:proofErr w:type="gramStart"/>
      <w:r>
        <w:t>O.lM</w:t>
      </w:r>
      <w:proofErr w:type="spellEnd"/>
      <w:proofErr w:type="gramEnd"/>
      <w:r>
        <w:t xml:space="preserve"> PB solution. Tissues were then incubated</w:t>
      </w:r>
      <w:r>
        <w:rPr>
          <w:spacing w:val="30"/>
        </w:rPr>
        <w:t xml:space="preserve"> </w:t>
      </w:r>
      <w:r>
        <w:t>in a-</w:t>
      </w:r>
      <w:proofErr w:type="spellStart"/>
      <w:r>
        <w:t>fos</w:t>
      </w:r>
      <w:proofErr w:type="spellEnd"/>
      <w:r>
        <w:t xml:space="preserve"> diluted to</w:t>
      </w:r>
    </w:p>
    <w:p w14:paraId="0F31F71C" w14:textId="77777777" w:rsidR="001A0187" w:rsidRDefault="00000000" w:rsidP="00DB351D">
      <w:pPr>
        <w:pStyle w:val="BodyText"/>
        <w:spacing w:before="53"/>
        <w:ind w:left="203" w:right="182" w:firstLine="2"/>
        <w:jc w:val="both"/>
      </w:pPr>
      <w:r>
        <w:t>1:2000 in PB and</w:t>
      </w:r>
      <w:r>
        <w:rPr>
          <w:spacing w:val="17"/>
        </w:rPr>
        <w:t xml:space="preserve"> </w:t>
      </w:r>
      <w:r>
        <w:t>stored for 3</w:t>
      </w:r>
      <w:r>
        <w:rPr>
          <w:spacing w:val="23"/>
        </w:rPr>
        <w:t xml:space="preserve"> </w:t>
      </w:r>
      <w:r>
        <w:t>days at 4°C. Following</w:t>
      </w:r>
      <w:r>
        <w:rPr>
          <w:spacing w:val="24"/>
        </w:rPr>
        <w:t xml:space="preserve"> </w:t>
      </w:r>
      <w:r>
        <w:t>this incubation, the sections</w:t>
      </w:r>
      <w:r>
        <w:rPr>
          <w:spacing w:val="24"/>
        </w:rPr>
        <w:t xml:space="preserve"> </w:t>
      </w:r>
      <w:r>
        <w:t>were washed with</w:t>
      </w:r>
      <w:r>
        <w:rPr>
          <w:spacing w:val="-3"/>
        </w:rPr>
        <w:t xml:space="preserve"> </w:t>
      </w:r>
      <w:proofErr w:type="spellStart"/>
      <w:proofErr w:type="gramStart"/>
      <w:r>
        <w:t>O.lM</w:t>
      </w:r>
      <w:proofErr w:type="spellEnd"/>
      <w:proofErr w:type="gramEnd"/>
      <w:r>
        <w:rPr>
          <w:spacing w:val="80"/>
        </w:rPr>
        <w:t xml:space="preserve"> </w:t>
      </w:r>
      <w:r>
        <w:t>PB</w:t>
      </w:r>
      <w:r>
        <w:rPr>
          <w:spacing w:val="-6"/>
        </w:rPr>
        <w:t xml:space="preserve"> </w:t>
      </w:r>
      <w:r>
        <w:t>for</w:t>
      </w:r>
      <w:r>
        <w:rPr>
          <w:spacing w:val="-13"/>
        </w:rPr>
        <w:t xml:space="preserve"> </w:t>
      </w:r>
      <w:r>
        <w:t>30</w:t>
      </w:r>
      <w:r>
        <w:rPr>
          <w:spacing w:val="-10"/>
        </w:rPr>
        <w:t xml:space="preserve"> </w:t>
      </w:r>
      <w:r>
        <w:t>minutes then</w:t>
      </w:r>
      <w:r>
        <w:rPr>
          <w:spacing w:val="-13"/>
        </w:rPr>
        <w:t xml:space="preserve"> </w:t>
      </w:r>
      <w:r>
        <w:t>rinsed for</w:t>
      </w:r>
      <w:r>
        <w:rPr>
          <w:spacing w:val="-9"/>
        </w:rPr>
        <w:t xml:space="preserve"> </w:t>
      </w:r>
      <w:r>
        <w:t>20</w:t>
      </w:r>
      <w:r>
        <w:rPr>
          <w:spacing w:val="-17"/>
        </w:rPr>
        <w:t xml:space="preserve"> </w:t>
      </w:r>
      <w:r>
        <w:t>minutes in</w:t>
      </w:r>
      <w:r>
        <w:rPr>
          <w:spacing w:val="-13"/>
        </w:rPr>
        <w:t xml:space="preserve"> </w:t>
      </w:r>
      <w:r>
        <w:t>20ml of</w:t>
      </w:r>
      <w:r>
        <w:rPr>
          <w:spacing w:val="-11"/>
        </w:rPr>
        <w:t xml:space="preserve"> </w:t>
      </w:r>
      <w:r>
        <w:t>nickel</w:t>
      </w:r>
      <w:r>
        <w:rPr>
          <w:spacing w:val="-2"/>
        </w:rPr>
        <w:t xml:space="preserve"> </w:t>
      </w:r>
      <w:r>
        <w:t>intensifying agent</w:t>
      </w:r>
      <w:r>
        <w:rPr>
          <w:spacing w:val="-3"/>
        </w:rPr>
        <w:t xml:space="preserve"> </w:t>
      </w:r>
      <w:r>
        <w:t>(0.1ml 2% Nickel Ammonium Sulfate, made up to 20ml with PB (pH 7.4). This was followed by a rinse with the</w:t>
      </w:r>
      <w:r>
        <w:rPr>
          <w:spacing w:val="-2"/>
        </w:rPr>
        <w:t xml:space="preserve"> </w:t>
      </w:r>
      <w:r>
        <w:t>same fresh mixture and with 20ml of glucose oxidase for 20</w:t>
      </w:r>
      <w:r>
        <w:rPr>
          <w:spacing w:val="-2"/>
        </w:rPr>
        <w:t xml:space="preserve"> </w:t>
      </w:r>
      <w:r>
        <w:t>minutes. The reaction was terminated once the</w:t>
      </w:r>
      <w:r>
        <w:rPr>
          <w:spacing w:val="-5"/>
        </w:rPr>
        <w:t xml:space="preserve"> </w:t>
      </w:r>
      <w:r>
        <w:t xml:space="preserve">nickel intensified </w:t>
      </w:r>
      <w:proofErr w:type="spellStart"/>
      <w:r>
        <w:t>Fos</w:t>
      </w:r>
      <w:proofErr w:type="spellEnd"/>
      <w:r>
        <w:t>-labelled nuclei could be</w:t>
      </w:r>
      <w:r>
        <w:rPr>
          <w:spacing w:val="-10"/>
        </w:rPr>
        <w:t xml:space="preserve"> </w:t>
      </w:r>
      <w:r>
        <w:t xml:space="preserve">seen at 1OX with bright field microscopy, by rinsing sections with </w:t>
      </w:r>
      <w:proofErr w:type="spellStart"/>
      <w:proofErr w:type="gramStart"/>
      <w:r>
        <w:t>O.lM</w:t>
      </w:r>
      <w:proofErr w:type="spellEnd"/>
      <w:proofErr w:type="gramEnd"/>
      <w:r>
        <w:t xml:space="preserve"> PB (pH 7.4). Sections were then mounted on </w:t>
      </w:r>
      <w:proofErr w:type="spellStart"/>
      <w:r>
        <w:t>gelatine</w:t>
      </w:r>
      <w:proofErr w:type="spellEnd"/>
      <w:r>
        <w:t xml:space="preserve"> coated slides, air dried for 24 hours, dehydrated and DPX mounted.</w:t>
      </w:r>
    </w:p>
    <w:p w14:paraId="0AE1AD9D" w14:textId="77777777" w:rsidR="001A0187" w:rsidRDefault="001A0187" w:rsidP="00DB351D">
      <w:pPr>
        <w:pStyle w:val="BodyText"/>
        <w:spacing w:before="6"/>
        <w:jc w:val="both"/>
      </w:pPr>
    </w:p>
    <w:p w14:paraId="0ECE1B9B" w14:textId="77777777" w:rsidR="001A0187" w:rsidRDefault="00000000" w:rsidP="00DB351D">
      <w:pPr>
        <w:pStyle w:val="BodyText"/>
        <w:ind w:left="210" w:right="310" w:firstLine="1"/>
        <w:jc w:val="both"/>
      </w:pPr>
      <w:r>
        <w:t>Sections from thoracic spinal cord,</w:t>
      </w:r>
      <w:r>
        <w:rPr>
          <w:spacing w:val="-2"/>
        </w:rPr>
        <w:t xml:space="preserve"> </w:t>
      </w:r>
      <w:r>
        <w:t>thoracic ganglia were</w:t>
      </w:r>
      <w:r>
        <w:rPr>
          <w:spacing w:val="-1"/>
        </w:rPr>
        <w:t xml:space="preserve"> </w:t>
      </w:r>
      <w:r>
        <w:t>examined using brightfield illumination microscopy for</w:t>
      </w:r>
      <w:r>
        <w:rPr>
          <w:spacing w:val="-2"/>
        </w:rPr>
        <w:t xml:space="preserve"> </w:t>
      </w:r>
      <w:r>
        <w:t>cytoarchitectural</w:t>
      </w:r>
      <w:r>
        <w:rPr>
          <w:spacing w:val="-4"/>
        </w:rPr>
        <w:t xml:space="preserve"> </w:t>
      </w:r>
      <w:r>
        <w:t>boundaries and</w:t>
      </w:r>
      <w:r>
        <w:rPr>
          <w:spacing w:val="-3"/>
        </w:rPr>
        <w:t xml:space="preserve"> </w:t>
      </w:r>
      <w:r>
        <w:t>the</w:t>
      </w:r>
      <w:r>
        <w:rPr>
          <w:spacing w:val="-11"/>
        </w:rPr>
        <w:t xml:space="preserve"> </w:t>
      </w:r>
      <w:r>
        <w:t>location of</w:t>
      </w:r>
      <w:r>
        <w:rPr>
          <w:spacing w:val="-9"/>
        </w:rPr>
        <w:t xml:space="preserve"> </w:t>
      </w:r>
      <w:r>
        <w:t>c-</w:t>
      </w:r>
      <w:proofErr w:type="spellStart"/>
      <w:r>
        <w:t>fos</w:t>
      </w:r>
      <w:proofErr w:type="spellEnd"/>
      <w:r>
        <w:rPr>
          <w:spacing w:val="-3"/>
        </w:rPr>
        <w:t xml:space="preserve"> </w:t>
      </w:r>
      <w:r>
        <w:t>reaction product. All central observations were traced onto a</w:t>
      </w:r>
      <w:r>
        <w:rPr>
          <w:spacing w:val="-10"/>
        </w:rPr>
        <w:t xml:space="preserve"> </w:t>
      </w:r>
      <w:r>
        <w:t>spinal cord outline using the drawing tube or digitally mapped.</w:t>
      </w:r>
    </w:p>
    <w:p w14:paraId="1405CC4C" w14:textId="77777777" w:rsidR="001A0187" w:rsidRDefault="001A0187" w:rsidP="00DB351D">
      <w:pPr>
        <w:pStyle w:val="BodyText"/>
        <w:spacing w:before="2"/>
        <w:jc w:val="both"/>
      </w:pPr>
    </w:p>
    <w:p w14:paraId="3D7B41EC" w14:textId="77777777" w:rsidR="001A0187" w:rsidRDefault="00000000" w:rsidP="00DB351D">
      <w:pPr>
        <w:ind w:left="217"/>
        <w:jc w:val="both"/>
        <w:rPr>
          <w:b/>
          <w:sz w:val="23"/>
        </w:rPr>
      </w:pPr>
      <w:r>
        <w:rPr>
          <w:b/>
          <w:w w:val="105"/>
          <w:sz w:val="23"/>
        </w:rPr>
        <w:t>Control</w:t>
      </w:r>
      <w:r>
        <w:rPr>
          <w:b/>
          <w:spacing w:val="-9"/>
          <w:w w:val="105"/>
          <w:sz w:val="23"/>
        </w:rPr>
        <w:t xml:space="preserve"> </w:t>
      </w:r>
      <w:r>
        <w:rPr>
          <w:b/>
          <w:spacing w:val="-2"/>
          <w:w w:val="105"/>
          <w:sz w:val="23"/>
        </w:rPr>
        <w:t>Experiments:</w:t>
      </w:r>
    </w:p>
    <w:p w14:paraId="3C9CCB0F" w14:textId="77777777" w:rsidR="001A0187" w:rsidRDefault="00000000" w:rsidP="00DB351D">
      <w:pPr>
        <w:pStyle w:val="BodyText"/>
        <w:spacing w:before="8"/>
        <w:ind w:left="215" w:right="182" w:firstLine="2"/>
        <w:jc w:val="both"/>
      </w:pPr>
      <w:r>
        <w:t>Control</w:t>
      </w:r>
      <w:r>
        <w:rPr>
          <w:spacing w:val="28"/>
        </w:rPr>
        <w:t xml:space="preserve"> </w:t>
      </w:r>
      <w:r>
        <w:t>experiments</w:t>
      </w:r>
      <w:r>
        <w:rPr>
          <w:spacing w:val="26"/>
        </w:rPr>
        <w:t xml:space="preserve"> </w:t>
      </w:r>
      <w:r>
        <w:t>(N=l2) were performed</w:t>
      </w:r>
      <w:r>
        <w:rPr>
          <w:spacing w:val="27"/>
        </w:rPr>
        <w:t xml:space="preserve"> </w:t>
      </w:r>
      <w:r>
        <w:t>at Tl</w:t>
      </w:r>
      <w:r>
        <w:rPr>
          <w:spacing w:val="80"/>
        </w:rPr>
        <w:t xml:space="preserve"> </w:t>
      </w:r>
      <w:r>
        <w:t>to T4</w:t>
      </w:r>
      <w:r>
        <w:rPr>
          <w:spacing w:val="-2"/>
        </w:rPr>
        <w:t xml:space="preserve"> </w:t>
      </w:r>
      <w:r>
        <w:t>facet</w:t>
      </w:r>
      <w:r>
        <w:rPr>
          <w:spacing w:val="18"/>
        </w:rPr>
        <w:t xml:space="preserve"> </w:t>
      </w:r>
      <w:r>
        <w:t>joints</w:t>
      </w:r>
      <w:r>
        <w:rPr>
          <w:spacing w:val="22"/>
        </w:rPr>
        <w:t xml:space="preserve"> </w:t>
      </w:r>
      <w:r>
        <w:t>using an infusion</w:t>
      </w:r>
      <w:r>
        <w:rPr>
          <w:spacing w:val="20"/>
        </w:rPr>
        <w:t xml:space="preserve"> </w:t>
      </w:r>
      <w:r>
        <w:t>of saline over two hours.</w:t>
      </w:r>
      <w:r>
        <w:rPr>
          <w:spacing w:val="40"/>
        </w:rPr>
        <w:t xml:space="preserve"> </w:t>
      </w:r>
      <w:proofErr w:type="gramStart"/>
      <w:r>
        <w:t>In order to</w:t>
      </w:r>
      <w:proofErr w:type="gramEnd"/>
      <w:r>
        <w:t xml:space="preserve"> determine whether to c-</w:t>
      </w:r>
      <w:proofErr w:type="spellStart"/>
      <w:r>
        <w:t>fos</w:t>
      </w:r>
      <w:proofErr w:type="spellEnd"/>
      <w:r>
        <w:t xml:space="preserve"> expression was directly related to noxious stimulation and not to</w:t>
      </w:r>
      <w:r>
        <w:rPr>
          <w:spacing w:val="-1"/>
        </w:rPr>
        <w:t xml:space="preserve"> </w:t>
      </w:r>
      <w:r>
        <w:t>surgical intervention, this</w:t>
      </w:r>
      <w:r>
        <w:rPr>
          <w:spacing w:val="-1"/>
        </w:rPr>
        <w:t xml:space="preserve"> </w:t>
      </w:r>
      <w:r>
        <w:t>group of</w:t>
      </w:r>
      <w:r>
        <w:rPr>
          <w:spacing w:val="-1"/>
        </w:rPr>
        <w:t xml:space="preserve"> </w:t>
      </w:r>
      <w:r>
        <w:t xml:space="preserve">experiments was necessary. All animals </w:t>
      </w:r>
      <w:proofErr w:type="spellStart"/>
      <w:r>
        <w:t>utilised</w:t>
      </w:r>
      <w:proofErr w:type="spellEnd"/>
      <w:r>
        <w:t xml:space="preserve"> for this group received </w:t>
      </w:r>
      <w:proofErr w:type="gramStart"/>
      <w:r>
        <w:t>all of</w:t>
      </w:r>
      <w:proofErr w:type="gramEnd"/>
      <w:r>
        <w:rPr>
          <w:spacing w:val="-2"/>
        </w:rPr>
        <w:t xml:space="preserve"> </w:t>
      </w:r>
      <w:r>
        <w:t>the</w:t>
      </w:r>
      <w:r>
        <w:rPr>
          <w:spacing w:val="-8"/>
        </w:rPr>
        <w:t xml:space="preserve"> </w:t>
      </w:r>
      <w:r>
        <w:t xml:space="preserve">steps outlined above including </w:t>
      </w:r>
      <w:proofErr w:type="spellStart"/>
      <w:r>
        <w:t>anaesthetic</w:t>
      </w:r>
      <w:proofErr w:type="spellEnd"/>
      <w:r>
        <w:t xml:space="preserve"> and surgery however, no formalin injections were delivered into the</w:t>
      </w:r>
      <w:r>
        <w:rPr>
          <w:spacing w:val="-5"/>
        </w:rPr>
        <w:t xml:space="preserve"> </w:t>
      </w:r>
      <w:r>
        <w:t>facet joint (n=6: 2 rats per joint) or the dorsal primary ramus (n=6: 2</w:t>
      </w:r>
      <w:r>
        <w:rPr>
          <w:spacing w:val="-2"/>
        </w:rPr>
        <w:t xml:space="preserve"> </w:t>
      </w:r>
      <w:r>
        <w:t>rats per</w:t>
      </w:r>
      <w:r>
        <w:rPr>
          <w:spacing w:val="-7"/>
        </w:rPr>
        <w:t xml:space="preserve"> </w:t>
      </w:r>
      <w:r>
        <w:t>dorsal primary</w:t>
      </w:r>
      <w:r>
        <w:rPr>
          <w:spacing w:val="-5"/>
        </w:rPr>
        <w:t xml:space="preserve"> </w:t>
      </w:r>
      <w:r>
        <w:t xml:space="preserve">ramus). </w:t>
      </w:r>
      <w:proofErr w:type="spellStart"/>
      <w:r>
        <w:t>Fos</w:t>
      </w:r>
      <w:proofErr w:type="spellEnd"/>
      <w:r>
        <w:t>-positive cells were</w:t>
      </w:r>
      <w:r>
        <w:rPr>
          <w:spacing w:val="-6"/>
        </w:rPr>
        <w:t xml:space="preserve"> </w:t>
      </w:r>
      <w:r>
        <w:t>then identified with light microscopy because of their characteristic,</w:t>
      </w:r>
      <w:r>
        <w:rPr>
          <w:spacing w:val="-10"/>
        </w:rPr>
        <w:t xml:space="preserve"> </w:t>
      </w:r>
      <w:r>
        <w:t>nickel intensified, darkly stained nuclei. All sections were mapped on spinal cord outlines.</w:t>
      </w:r>
    </w:p>
    <w:p w14:paraId="6626CD7F" w14:textId="77777777" w:rsidR="001A0187" w:rsidRDefault="001A0187" w:rsidP="00DB351D">
      <w:pPr>
        <w:pStyle w:val="BodyText"/>
        <w:spacing w:before="6"/>
        <w:jc w:val="both"/>
      </w:pPr>
    </w:p>
    <w:p w14:paraId="79A6732D" w14:textId="77777777" w:rsidR="001A0187" w:rsidRDefault="00000000" w:rsidP="00DB351D">
      <w:pPr>
        <w:ind w:left="224"/>
        <w:jc w:val="both"/>
        <w:rPr>
          <w:b/>
          <w:sz w:val="23"/>
        </w:rPr>
      </w:pPr>
      <w:r>
        <w:rPr>
          <w:b/>
          <w:w w:val="105"/>
          <w:sz w:val="23"/>
        </w:rPr>
        <w:t>Cell</w:t>
      </w:r>
      <w:r>
        <w:rPr>
          <w:b/>
          <w:spacing w:val="-4"/>
          <w:w w:val="105"/>
          <w:sz w:val="23"/>
        </w:rPr>
        <w:t xml:space="preserve"> </w:t>
      </w:r>
      <w:r>
        <w:rPr>
          <w:b/>
          <w:w w:val="105"/>
          <w:sz w:val="23"/>
        </w:rPr>
        <w:t>Counting</w:t>
      </w:r>
      <w:r>
        <w:rPr>
          <w:b/>
          <w:spacing w:val="-1"/>
          <w:w w:val="105"/>
          <w:sz w:val="23"/>
        </w:rPr>
        <w:t xml:space="preserve"> </w:t>
      </w:r>
      <w:r>
        <w:rPr>
          <w:b/>
          <w:spacing w:val="-2"/>
          <w:w w:val="105"/>
          <w:sz w:val="23"/>
        </w:rPr>
        <w:t>Methods:</w:t>
      </w:r>
    </w:p>
    <w:p w14:paraId="019D70B9" w14:textId="77777777" w:rsidR="001A0187" w:rsidRDefault="00000000" w:rsidP="00DB351D">
      <w:pPr>
        <w:pStyle w:val="BodyText"/>
        <w:spacing w:before="8"/>
        <w:ind w:left="227" w:right="182" w:hanging="1"/>
        <w:jc w:val="both"/>
      </w:pPr>
      <w:r>
        <w:t>The ventral border of</w:t>
      </w:r>
      <w:r>
        <w:rPr>
          <w:spacing w:val="-7"/>
        </w:rPr>
        <w:t xml:space="preserve"> </w:t>
      </w:r>
      <w:r>
        <w:t>the</w:t>
      </w:r>
      <w:r>
        <w:rPr>
          <w:spacing w:val="-11"/>
        </w:rPr>
        <w:t xml:space="preserve"> </w:t>
      </w:r>
      <w:r>
        <w:t>superficial dorsal horn (laminae</w:t>
      </w:r>
      <w:r>
        <w:rPr>
          <w:spacing w:val="-5"/>
        </w:rPr>
        <w:t xml:space="preserve"> </w:t>
      </w:r>
      <w:r>
        <w:t>I and</w:t>
      </w:r>
      <w:r>
        <w:rPr>
          <w:spacing w:val="-2"/>
        </w:rPr>
        <w:t xml:space="preserve"> </w:t>
      </w:r>
      <w:r>
        <w:t>II) and the</w:t>
      </w:r>
      <w:r>
        <w:rPr>
          <w:spacing w:val="-5"/>
        </w:rPr>
        <w:t xml:space="preserve"> </w:t>
      </w:r>
      <w:r>
        <w:t>boundary of</w:t>
      </w:r>
      <w:r>
        <w:rPr>
          <w:spacing w:val="-7"/>
        </w:rPr>
        <w:t xml:space="preserve"> </w:t>
      </w:r>
      <w:r>
        <w:t>the</w:t>
      </w:r>
      <w:r>
        <w:rPr>
          <w:spacing w:val="-1"/>
        </w:rPr>
        <w:t xml:space="preserve"> </w:t>
      </w:r>
      <w:r>
        <w:t xml:space="preserve">reticular part </w:t>
      </w:r>
      <w:proofErr w:type="spellStart"/>
      <w:r>
        <w:t>oflamina</w:t>
      </w:r>
      <w:proofErr w:type="spellEnd"/>
      <w:r>
        <w:t xml:space="preserve"> V were the</w:t>
      </w:r>
      <w:r>
        <w:rPr>
          <w:spacing w:val="-5"/>
        </w:rPr>
        <w:t xml:space="preserve"> </w:t>
      </w:r>
      <w:r>
        <w:t>most easily defined.</w:t>
      </w:r>
      <w:r>
        <w:rPr>
          <w:spacing w:val="80"/>
        </w:rPr>
        <w:t xml:space="preserve"> </w:t>
      </w:r>
      <w:r>
        <w:t>The ventral border of</w:t>
      </w:r>
      <w:r>
        <w:rPr>
          <w:spacing w:val="-1"/>
        </w:rPr>
        <w:t xml:space="preserve"> </w:t>
      </w:r>
      <w:r>
        <w:t>the</w:t>
      </w:r>
      <w:r>
        <w:rPr>
          <w:spacing w:val="-4"/>
        </w:rPr>
        <w:t xml:space="preserve"> </w:t>
      </w:r>
      <w:r>
        <w:t xml:space="preserve">nucleus </w:t>
      </w:r>
      <w:proofErr w:type="spellStart"/>
      <w:r>
        <w:t>proprius</w:t>
      </w:r>
      <w:proofErr w:type="spellEnd"/>
      <w:r>
        <w:t xml:space="preserve"> (laminae III and</w:t>
      </w:r>
      <w:r>
        <w:rPr>
          <w:spacing w:val="18"/>
        </w:rPr>
        <w:t xml:space="preserve"> </w:t>
      </w:r>
      <w:r>
        <w:t>IV) was defined</w:t>
      </w:r>
      <w:r>
        <w:rPr>
          <w:spacing w:val="18"/>
        </w:rPr>
        <w:t xml:space="preserve"> </w:t>
      </w:r>
      <w:r>
        <w:t>by a line drawn</w:t>
      </w:r>
      <w:r>
        <w:rPr>
          <w:spacing w:val="21"/>
        </w:rPr>
        <w:t xml:space="preserve"> </w:t>
      </w:r>
      <w:r>
        <w:t>tangentially</w:t>
      </w:r>
      <w:r>
        <w:rPr>
          <w:spacing w:val="23"/>
        </w:rPr>
        <w:t xml:space="preserve"> </w:t>
      </w:r>
      <w:r>
        <w:t>across the dorsal</w:t>
      </w:r>
      <w:r>
        <w:rPr>
          <w:spacing w:val="17"/>
        </w:rPr>
        <w:t xml:space="preserve"> </w:t>
      </w:r>
      <w:r>
        <w:t>part</w:t>
      </w:r>
      <w:r>
        <w:rPr>
          <w:spacing w:val="15"/>
        </w:rPr>
        <w:t xml:space="preserve"> </w:t>
      </w:r>
      <w:proofErr w:type="spellStart"/>
      <w:r>
        <w:t>oflamina</w:t>
      </w:r>
      <w:proofErr w:type="spellEnd"/>
      <w:r>
        <w:rPr>
          <w:spacing w:val="26"/>
        </w:rPr>
        <w:t xml:space="preserve"> </w:t>
      </w:r>
      <w:r>
        <w:t>V to</w:t>
      </w:r>
      <w:r>
        <w:rPr>
          <w:spacing w:val="17"/>
        </w:rPr>
        <w:t xml:space="preserve"> </w:t>
      </w:r>
      <w:r>
        <w:t>the medial border of</w:t>
      </w:r>
      <w:r>
        <w:rPr>
          <w:spacing w:val="-3"/>
        </w:rPr>
        <w:t xml:space="preserve"> </w:t>
      </w:r>
      <w:r>
        <w:t>the</w:t>
      </w:r>
      <w:r>
        <w:rPr>
          <w:spacing w:val="-5"/>
        </w:rPr>
        <w:t xml:space="preserve"> </w:t>
      </w:r>
      <w:r>
        <w:t>dorsal horn.</w:t>
      </w:r>
      <w:r>
        <w:rPr>
          <w:spacing w:val="40"/>
        </w:rPr>
        <w:t xml:space="preserve"> </w:t>
      </w:r>
      <w:r>
        <w:t>The ventral border of the</w:t>
      </w:r>
      <w:r>
        <w:rPr>
          <w:spacing w:val="-4"/>
        </w:rPr>
        <w:t xml:space="preserve"> </w:t>
      </w:r>
      <w:r>
        <w:t>neck of the</w:t>
      </w:r>
      <w:r>
        <w:rPr>
          <w:spacing w:val="-4"/>
        </w:rPr>
        <w:t xml:space="preserve"> </w:t>
      </w:r>
      <w:r>
        <w:t>dorsal horn (lamina V) was defined</w:t>
      </w:r>
      <w:r>
        <w:rPr>
          <w:spacing w:val="21"/>
        </w:rPr>
        <w:t xml:space="preserve"> </w:t>
      </w:r>
      <w:r>
        <w:t>by a parallel line drawn from the</w:t>
      </w:r>
      <w:r>
        <w:rPr>
          <w:spacing w:val="-5"/>
        </w:rPr>
        <w:t xml:space="preserve"> </w:t>
      </w:r>
      <w:r>
        <w:t>ventral border of the</w:t>
      </w:r>
      <w:r>
        <w:rPr>
          <w:spacing w:val="-1"/>
        </w:rPr>
        <w:t xml:space="preserve"> </w:t>
      </w:r>
      <w:r>
        <w:t>dorsal columns</w:t>
      </w:r>
      <w:r>
        <w:rPr>
          <w:spacing w:val="19"/>
        </w:rPr>
        <w:t xml:space="preserve"> </w:t>
      </w:r>
      <w:r>
        <w:t>to the</w:t>
      </w:r>
      <w:r>
        <w:rPr>
          <w:spacing w:val="-2"/>
        </w:rPr>
        <w:t xml:space="preserve"> </w:t>
      </w:r>
      <w:r>
        <w:t>lateral</w:t>
      </w:r>
      <w:r>
        <w:rPr>
          <w:spacing w:val="20"/>
        </w:rPr>
        <w:t xml:space="preserve"> </w:t>
      </w:r>
      <w:r>
        <w:t>border of the</w:t>
      </w:r>
      <w:r>
        <w:rPr>
          <w:spacing w:val="-6"/>
        </w:rPr>
        <w:t xml:space="preserve"> </w:t>
      </w:r>
      <w:r>
        <w:t>dorsal horn.</w:t>
      </w:r>
      <w:r>
        <w:rPr>
          <w:spacing w:val="40"/>
        </w:rPr>
        <w:t xml:space="preserve"> </w:t>
      </w:r>
      <w:r>
        <w:t>The</w:t>
      </w:r>
      <w:r>
        <w:rPr>
          <w:spacing w:val="-4"/>
        </w:rPr>
        <w:t xml:space="preserve"> </w:t>
      </w:r>
      <w:r>
        <w:t>remainder of</w:t>
      </w:r>
      <w:r>
        <w:rPr>
          <w:spacing w:val="-6"/>
        </w:rPr>
        <w:t xml:space="preserve"> </w:t>
      </w:r>
      <w:r>
        <w:t>the</w:t>
      </w:r>
      <w:r>
        <w:rPr>
          <w:spacing w:val="-9"/>
        </w:rPr>
        <w:t xml:space="preserve"> </w:t>
      </w:r>
      <w:proofErr w:type="spellStart"/>
      <w:r>
        <w:t>hemisection</w:t>
      </w:r>
      <w:proofErr w:type="spellEnd"/>
      <w:r>
        <w:t xml:space="preserve"> was</w:t>
      </w:r>
      <w:r>
        <w:rPr>
          <w:spacing w:val="-6"/>
        </w:rPr>
        <w:t xml:space="preserve"> </w:t>
      </w:r>
      <w:r>
        <w:t>defined as the</w:t>
      </w:r>
      <w:r>
        <w:rPr>
          <w:spacing w:val="-8"/>
        </w:rPr>
        <w:t xml:space="preserve"> </w:t>
      </w:r>
      <w:r>
        <w:t xml:space="preserve">ventral gray (laminae VII­ </w:t>
      </w:r>
      <w:r>
        <w:rPr>
          <w:spacing w:val="-4"/>
        </w:rPr>
        <w:t>X).</w:t>
      </w:r>
    </w:p>
    <w:p w14:paraId="0FFA27ED" w14:textId="77777777" w:rsidR="001A0187" w:rsidRDefault="001A0187" w:rsidP="00DB351D">
      <w:pPr>
        <w:pStyle w:val="BodyText"/>
        <w:spacing w:before="6"/>
        <w:jc w:val="both"/>
        <w:rPr>
          <w:sz w:val="21"/>
        </w:rPr>
      </w:pPr>
    </w:p>
    <w:p w14:paraId="0ADA63DA" w14:textId="77777777" w:rsidR="001A0187" w:rsidRDefault="00000000" w:rsidP="00DB351D">
      <w:pPr>
        <w:spacing w:before="1"/>
        <w:ind w:left="237"/>
        <w:jc w:val="both"/>
        <w:rPr>
          <w:b/>
          <w:sz w:val="23"/>
        </w:rPr>
      </w:pPr>
      <w:r>
        <w:rPr>
          <w:b/>
          <w:spacing w:val="-2"/>
          <w:w w:val="105"/>
          <w:sz w:val="23"/>
        </w:rPr>
        <w:t>Results:</w:t>
      </w:r>
    </w:p>
    <w:p w14:paraId="77355C60" w14:textId="77777777" w:rsidR="001A0187" w:rsidRDefault="00000000" w:rsidP="00DB351D">
      <w:pPr>
        <w:pStyle w:val="BodyText"/>
        <w:spacing w:before="72"/>
        <w:ind w:left="234" w:right="182"/>
        <w:jc w:val="both"/>
      </w:pPr>
      <w:r>
        <w:t xml:space="preserve">The location </w:t>
      </w:r>
      <w:proofErr w:type="spellStart"/>
      <w:r>
        <w:t>ofFos</w:t>
      </w:r>
      <w:proofErr w:type="spellEnd"/>
      <w:r>
        <w:t xml:space="preserve"> like immunoreactive</w:t>
      </w:r>
      <w:r>
        <w:rPr>
          <w:spacing w:val="-8"/>
        </w:rPr>
        <w:t xml:space="preserve"> </w:t>
      </w:r>
      <w:proofErr w:type="spellStart"/>
      <w:r>
        <w:t>neurones</w:t>
      </w:r>
      <w:proofErr w:type="spellEnd"/>
      <w:r>
        <w:t xml:space="preserve"> (</w:t>
      </w:r>
      <w:proofErr w:type="spellStart"/>
      <w:r>
        <w:t>Fli</w:t>
      </w:r>
      <w:proofErr w:type="spellEnd"/>
      <w:r>
        <w:t>) in the spinal cord of the upper thoracic spinal cord following facet joint, was qualitatively</w:t>
      </w:r>
      <w:r>
        <w:rPr>
          <w:spacing w:val="40"/>
        </w:rPr>
        <w:t xml:space="preserve"> </w:t>
      </w:r>
      <w:r>
        <w:t>and quantitatively</w:t>
      </w:r>
      <w:r>
        <w:rPr>
          <w:spacing w:val="-11"/>
        </w:rPr>
        <w:t xml:space="preserve"> </w:t>
      </w:r>
      <w:r>
        <w:t>similar in all groups (Tl</w:t>
      </w:r>
      <w:r>
        <w:rPr>
          <w:spacing w:val="40"/>
        </w:rPr>
        <w:t xml:space="preserve"> </w:t>
      </w:r>
      <w:r>
        <w:t>to T4).</w:t>
      </w:r>
      <w:r>
        <w:rPr>
          <w:spacing w:val="80"/>
        </w:rPr>
        <w:t xml:space="preserve"> </w:t>
      </w:r>
      <w:r>
        <w:t>The laminae and dorsomedial</w:t>
      </w:r>
      <w:r>
        <w:rPr>
          <w:spacing w:val="33"/>
        </w:rPr>
        <w:t xml:space="preserve"> </w:t>
      </w:r>
      <w:r>
        <w:t xml:space="preserve">position </w:t>
      </w:r>
      <w:proofErr w:type="spellStart"/>
      <w:r>
        <w:t>ofFli</w:t>
      </w:r>
      <w:proofErr w:type="spellEnd"/>
      <w:r>
        <w:t xml:space="preserve"> </w:t>
      </w:r>
      <w:proofErr w:type="spellStart"/>
      <w:r>
        <w:t>neurones</w:t>
      </w:r>
      <w:proofErr w:type="spellEnd"/>
      <w:r>
        <w:rPr>
          <w:spacing w:val="24"/>
        </w:rPr>
        <w:t xml:space="preserve"> </w:t>
      </w:r>
      <w:r>
        <w:t xml:space="preserve">at a given </w:t>
      </w:r>
      <w:proofErr w:type="spellStart"/>
      <w:r>
        <w:t>rostrocaudal</w:t>
      </w:r>
      <w:proofErr w:type="spellEnd"/>
      <w:r>
        <w:rPr>
          <w:spacing w:val="28"/>
        </w:rPr>
        <w:t xml:space="preserve"> </w:t>
      </w:r>
      <w:r>
        <w:t>segment showed little variation</w:t>
      </w:r>
      <w:r>
        <w:rPr>
          <w:spacing w:val="-3"/>
        </w:rPr>
        <w:t xml:space="preserve"> </w:t>
      </w:r>
      <w:r>
        <w:t>in</w:t>
      </w:r>
      <w:r>
        <w:rPr>
          <w:spacing w:val="-5"/>
        </w:rPr>
        <w:t xml:space="preserve"> </w:t>
      </w:r>
      <w:r>
        <w:t>between</w:t>
      </w:r>
      <w:r>
        <w:rPr>
          <w:spacing w:val="-2"/>
        </w:rPr>
        <w:t xml:space="preserve"> </w:t>
      </w:r>
      <w:r>
        <w:t>groups and across</w:t>
      </w:r>
      <w:r>
        <w:rPr>
          <w:spacing w:val="-5"/>
        </w:rPr>
        <w:t xml:space="preserve"> </w:t>
      </w:r>
      <w:r>
        <w:t>spinal levels.</w:t>
      </w:r>
      <w:r>
        <w:rPr>
          <w:spacing w:val="40"/>
        </w:rPr>
        <w:t xml:space="preserve"> </w:t>
      </w:r>
      <w:r>
        <w:t>Almost no</w:t>
      </w:r>
      <w:r>
        <w:rPr>
          <w:spacing w:val="-5"/>
        </w:rPr>
        <w:t xml:space="preserve"> </w:t>
      </w:r>
      <w:r>
        <w:t>cytoplasmic staining and scant filamentous staining of the</w:t>
      </w:r>
      <w:r>
        <w:rPr>
          <w:spacing w:val="-1"/>
        </w:rPr>
        <w:t xml:space="preserve"> </w:t>
      </w:r>
      <w:r>
        <w:t>cytoplasm in the</w:t>
      </w:r>
      <w:r>
        <w:rPr>
          <w:spacing w:val="-1"/>
        </w:rPr>
        <w:t xml:space="preserve"> </w:t>
      </w:r>
      <w:r>
        <w:t xml:space="preserve">cells lining the dorsal horn entry zone was noted. Consistent with the known nuclear location of the </w:t>
      </w:r>
      <w:proofErr w:type="spellStart"/>
      <w:r>
        <w:t>fos</w:t>
      </w:r>
      <w:proofErr w:type="spellEnd"/>
      <w:r>
        <w:t xml:space="preserve"> protein, </w:t>
      </w:r>
      <w:proofErr w:type="spellStart"/>
      <w:r>
        <w:t>Fli</w:t>
      </w:r>
      <w:proofErr w:type="spellEnd"/>
      <w:r>
        <w:t xml:space="preserve"> </w:t>
      </w:r>
      <w:proofErr w:type="spellStart"/>
      <w:r>
        <w:t>neurones</w:t>
      </w:r>
      <w:proofErr w:type="spellEnd"/>
      <w:r>
        <w:t xml:space="preserve"> were </w:t>
      </w:r>
      <w:proofErr w:type="gramStart"/>
      <w:r>
        <w:t>easily</w:t>
      </w:r>
      <w:proofErr w:type="gramEnd"/>
    </w:p>
    <w:p w14:paraId="5525BD95" w14:textId="77777777" w:rsidR="001A0187" w:rsidRDefault="001A0187" w:rsidP="00DB351D">
      <w:pPr>
        <w:jc w:val="both"/>
        <w:sectPr w:rsidR="001A0187" w:rsidSect="00F63145">
          <w:pgSz w:w="11910" w:h="16850"/>
          <w:pgMar w:top="1040" w:right="920" w:bottom="1140" w:left="1000" w:header="0" w:footer="945" w:gutter="0"/>
          <w:cols w:space="720"/>
        </w:sectPr>
      </w:pPr>
    </w:p>
    <w:p w14:paraId="23E6D22D" w14:textId="77777777" w:rsidR="001A0187" w:rsidRDefault="00000000" w:rsidP="00DB351D">
      <w:pPr>
        <w:pStyle w:val="BodyText"/>
        <w:spacing w:before="61" w:line="242" w:lineRule="auto"/>
        <w:ind w:left="168" w:right="282" w:hanging="8"/>
        <w:jc w:val="both"/>
      </w:pPr>
      <w:proofErr w:type="spellStart"/>
      <w:r>
        <w:lastRenderedPageBreak/>
        <w:t>recognised</w:t>
      </w:r>
      <w:proofErr w:type="spellEnd"/>
      <w:r>
        <w:t xml:space="preserve"> by their diffusely stained nuclei and </w:t>
      </w:r>
      <w:proofErr w:type="spellStart"/>
      <w:r>
        <w:t>unlabelled</w:t>
      </w:r>
      <w:proofErr w:type="spellEnd"/>
      <w:r>
        <w:t xml:space="preserve"> nucleoli. No cytoplasmic staining of cells in</w:t>
      </w:r>
      <w:r>
        <w:rPr>
          <w:spacing w:val="-5"/>
        </w:rPr>
        <w:t xml:space="preserve"> </w:t>
      </w:r>
      <w:r>
        <w:t xml:space="preserve">the substantia </w:t>
      </w:r>
      <w:proofErr w:type="spellStart"/>
      <w:r>
        <w:t>gelatinosa</w:t>
      </w:r>
      <w:proofErr w:type="spellEnd"/>
      <w:r>
        <w:t xml:space="preserve"> and nucleus </w:t>
      </w:r>
      <w:proofErr w:type="spellStart"/>
      <w:r>
        <w:t>proprius</w:t>
      </w:r>
      <w:proofErr w:type="spellEnd"/>
      <w:r>
        <w:t xml:space="preserve"> sites, occasionally associated with </w:t>
      </w:r>
      <w:proofErr w:type="spellStart"/>
      <w:r>
        <w:t>immunostained</w:t>
      </w:r>
      <w:proofErr w:type="spellEnd"/>
      <w:r>
        <w:t xml:space="preserve"> dendrites and terminals, was seen. In</w:t>
      </w:r>
      <w:r>
        <w:rPr>
          <w:spacing w:val="-3"/>
        </w:rPr>
        <w:t xml:space="preserve"> </w:t>
      </w:r>
      <w:r>
        <w:t>all experiments, the cross-reactive</w:t>
      </w:r>
      <w:r>
        <w:rPr>
          <w:spacing w:val="-12"/>
        </w:rPr>
        <w:t xml:space="preserve"> </w:t>
      </w:r>
      <w:r>
        <w:t>staining was</w:t>
      </w:r>
      <w:r>
        <w:rPr>
          <w:spacing w:val="-3"/>
        </w:rPr>
        <w:t xml:space="preserve"> </w:t>
      </w:r>
      <w:r>
        <w:t>easily distinguished</w:t>
      </w:r>
      <w:r>
        <w:rPr>
          <w:spacing w:val="21"/>
        </w:rPr>
        <w:t xml:space="preserve"> </w:t>
      </w:r>
      <w:r>
        <w:t>from</w:t>
      </w:r>
      <w:r>
        <w:rPr>
          <w:spacing w:val="-1"/>
        </w:rPr>
        <w:t xml:space="preserve"> </w:t>
      </w:r>
      <w:r>
        <w:t>the</w:t>
      </w:r>
      <w:r>
        <w:rPr>
          <w:spacing w:val="-3"/>
        </w:rPr>
        <w:t xml:space="preserve"> </w:t>
      </w:r>
      <w:r>
        <w:t>diffuse</w:t>
      </w:r>
      <w:r>
        <w:rPr>
          <w:spacing w:val="-13"/>
        </w:rPr>
        <w:t xml:space="preserve"> </w:t>
      </w:r>
      <w:proofErr w:type="spellStart"/>
      <w:r>
        <w:t>Fli</w:t>
      </w:r>
      <w:proofErr w:type="spellEnd"/>
      <w:r>
        <w:rPr>
          <w:spacing w:val="-2"/>
        </w:rPr>
        <w:t xml:space="preserve"> </w:t>
      </w:r>
      <w:proofErr w:type="spellStart"/>
      <w:r>
        <w:t>neurones</w:t>
      </w:r>
      <w:proofErr w:type="spellEnd"/>
      <w:r>
        <w:t>. Immunoreactive</w:t>
      </w:r>
      <w:r>
        <w:rPr>
          <w:spacing w:val="-5"/>
        </w:rPr>
        <w:t xml:space="preserve"> </w:t>
      </w:r>
      <w:r>
        <w:t>cellular</w:t>
      </w:r>
      <w:r>
        <w:rPr>
          <w:spacing w:val="-1"/>
        </w:rPr>
        <w:t xml:space="preserve"> </w:t>
      </w:r>
      <w:r>
        <w:t>nuclei</w:t>
      </w:r>
      <w:r>
        <w:rPr>
          <w:spacing w:val="-1"/>
        </w:rPr>
        <w:t xml:space="preserve"> </w:t>
      </w:r>
      <w:r>
        <w:t>appeared as dark, round to oval structures. However, gradations in labelling density were noted. Some immunoreactive cells stood out starkly from the</w:t>
      </w:r>
      <w:r>
        <w:rPr>
          <w:spacing w:val="-5"/>
        </w:rPr>
        <w:t xml:space="preserve"> </w:t>
      </w:r>
      <w:r>
        <w:t>surrounding background, whereas other labelled nuclei in the same region showed less intense immunostaining.</w:t>
      </w:r>
    </w:p>
    <w:p w14:paraId="6919C20A" w14:textId="77777777" w:rsidR="001A0187" w:rsidRDefault="001A0187" w:rsidP="00DB351D">
      <w:pPr>
        <w:pStyle w:val="BodyText"/>
        <w:spacing w:before="3"/>
        <w:jc w:val="both"/>
        <w:rPr>
          <w:sz w:val="22"/>
        </w:rPr>
      </w:pPr>
    </w:p>
    <w:p w14:paraId="1C35F498" w14:textId="77777777" w:rsidR="001A0187" w:rsidRDefault="00000000" w:rsidP="00DB351D">
      <w:pPr>
        <w:pStyle w:val="BodyText"/>
        <w:spacing w:line="242" w:lineRule="auto"/>
        <w:ind w:left="182" w:right="182" w:firstLine="1"/>
        <w:jc w:val="both"/>
      </w:pPr>
      <w:r>
        <w:t xml:space="preserve">The base level </w:t>
      </w:r>
      <w:proofErr w:type="spellStart"/>
      <w:r>
        <w:t>ofFli</w:t>
      </w:r>
      <w:proofErr w:type="spellEnd"/>
      <w:r>
        <w:t xml:space="preserve"> </w:t>
      </w:r>
      <w:proofErr w:type="spellStart"/>
      <w:r>
        <w:t>neurones</w:t>
      </w:r>
      <w:proofErr w:type="spellEnd"/>
      <w:r>
        <w:t xml:space="preserve"> in control experiments</w:t>
      </w:r>
      <w:r>
        <w:rPr>
          <w:spacing w:val="34"/>
        </w:rPr>
        <w:t xml:space="preserve"> </w:t>
      </w:r>
      <w:r>
        <w:t>(no formalin infusion) was extremely low, with</w:t>
      </w:r>
      <w:r>
        <w:rPr>
          <w:spacing w:val="-2"/>
        </w:rPr>
        <w:t xml:space="preserve"> </w:t>
      </w:r>
      <w:r>
        <w:t>less than</w:t>
      </w:r>
      <w:r>
        <w:rPr>
          <w:spacing w:val="-6"/>
        </w:rPr>
        <w:t xml:space="preserve"> </w:t>
      </w:r>
      <w:r>
        <w:t>2</w:t>
      </w:r>
      <w:r>
        <w:rPr>
          <w:spacing w:val="-4"/>
        </w:rPr>
        <w:t xml:space="preserve"> </w:t>
      </w:r>
      <w:r>
        <w:t>very lightly</w:t>
      </w:r>
      <w:r>
        <w:rPr>
          <w:spacing w:val="-3"/>
        </w:rPr>
        <w:t xml:space="preserve"> </w:t>
      </w:r>
      <w:r>
        <w:t>stained nuclei present in</w:t>
      </w:r>
      <w:r>
        <w:rPr>
          <w:spacing w:val="-7"/>
        </w:rPr>
        <w:t xml:space="preserve"> </w:t>
      </w:r>
      <w:r>
        <w:t>every</w:t>
      </w:r>
      <w:r>
        <w:rPr>
          <w:spacing w:val="-8"/>
        </w:rPr>
        <w:t xml:space="preserve"> </w:t>
      </w:r>
      <w:r>
        <w:t>second or</w:t>
      </w:r>
      <w:r>
        <w:rPr>
          <w:spacing w:val="-11"/>
        </w:rPr>
        <w:t xml:space="preserve"> </w:t>
      </w:r>
      <w:r>
        <w:t>third 40µm</w:t>
      </w:r>
      <w:r>
        <w:rPr>
          <w:spacing w:val="-2"/>
        </w:rPr>
        <w:t xml:space="preserve"> </w:t>
      </w:r>
      <w:r>
        <w:t xml:space="preserve">sections </w:t>
      </w:r>
      <w:proofErr w:type="spellStart"/>
      <w:r>
        <w:t>analysed</w:t>
      </w:r>
      <w:proofErr w:type="spellEnd"/>
      <w:r>
        <w:t>. Those cells that were observed in spinal cord cross-sections</w:t>
      </w:r>
      <w:r>
        <w:rPr>
          <w:spacing w:val="-6"/>
        </w:rPr>
        <w:t xml:space="preserve"> </w:t>
      </w:r>
      <w:r>
        <w:t>of control experiments were primarily located within laminae I and II</w:t>
      </w:r>
      <w:r>
        <w:rPr>
          <w:spacing w:val="-4"/>
        </w:rPr>
        <w:t xml:space="preserve"> </w:t>
      </w:r>
      <w:r>
        <w:t>of</w:t>
      </w:r>
      <w:r>
        <w:rPr>
          <w:spacing w:val="-1"/>
        </w:rPr>
        <w:t xml:space="preserve"> </w:t>
      </w:r>
      <w:r>
        <w:t>the</w:t>
      </w:r>
      <w:r>
        <w:rPr>
          <w:spacing w:val="-2"/>
        </w:rPr>
        <w:t xml:space="preserve"> </w:t>
      </w:r>
      <w:r>
        <w:t>dorsal horn.</w:t>
      </w:r>
      <w:r>
        <w:rPr>
          <w:spacing w:val="40"/>
        </w:rPr>
        <w:t xml:space="preserve"> </w:t>
      </w:r>
      <w:r>
        <w:t>In contrast, infusion of</w:t>
      </w:r>
      <w:r>
        <w:rPr>
          <w:spacing w:val="-1"/>
        </w:rPr>
        <w:t xml:space="preserve"> </w:t>
      </w:r>
      <w:r>
        <w:t xml:space="preserve">formalin into the joint space proper evoked dramatic </w:t>
      </w:r>
      <w:proofErr w:type="spellStart"/>
      <w:r>
        <w:t>Fli</w:t>
      </w:r>
      <w:proofErr w:type="spellEnd"/>
      <w:r>
        <w:t xml:space="preserve"> </w:t>
      </w:r>
      <w:proofErr w:type="spellStart"/>
      <w:r>
        <w:t>neurones</w:t>
      </w:r>
      <w:proofErr w:type="spellEnd"/>
      <w:r>
        <w:t xml:space="preserve"> within the</w:t>
      </w:r>
      <w:r>
        <w:rPr>
          <w:spacing w:val="-1"/>
        </w:rPr>
        <w:t xml:space="preserve"> </w:t>
      </w:r>
      <w:r>
        <w:t xml:space="preserve">gray matter. The greatest number of evoked </w:t>
      </w:r>
      <w:proofErr w:type="spellStart"/>
      <w:r>
        <w:t>Fli</w:t>
      </w:r>
      <w:proofErr w:type="spellEnd"/>
      <w:r>
        <w:t xml:space="preserve"> </w:t>
      </w:r>
      <w:proofErr w:type="spellStart"/>
      <w:r>
        <w:t>neurones</w:t>
      </w:r>
      <w:proofErr w:type="spellEnd"/>
      <w:r>
        <w:t xml:space="preserve"> was consistently observed at the</w:t>
      </w:r>
      <w:r>
        <w:rPr>
          <w:spacing w:val="-8"/>
        </w:rPr>
        <w:t xml:space="preserve"> </w:t>
      </w:r>
      <w:r>
        <w:t xml:space="preserve">spinal segmental level, which directly innervates the facet joint stimulated. </w:t>
      </w:r>
      <w:proofErr w:type="spellStart"/>
      <w:r>
        <w:t>Fli</w:t>
      </w:r>
      <w:proofErr w:type="spellEnd"/>
      <w:r>
        <w:t xml:space="preserve"> </w:t>
      </w:r>
      <w:proofErr w:type="spellStart"/>
      <w:r>
        <w:t>neurones</w:t>
      </w:r>
      <w:proofErr w:type="spellEnd"/>
      <w:r>
        <w:t xml:space="preserve"> were largely confined to the</w:t>
      </w:r>
      <w:r>
        <w:rPr>
          <w:spacing w:val="-5"/>
        </w:rPr>
        <w:t xml:space="preserve"> </w:t>
      </w:r>
      <w:r>
        <w:t xml:space="preserve">side of formalin stimulation with </w:t>
      </w:r>
      <w:proofErr w:type="spellStart"/>
      <w:r>
        <w:t>rostrocaudal</w:t>
      </w:r>
      <w:proofErr w:type="spellEnd"/>
      <w:r>
        <w:t xml:space="preserve"> distribution up to</w:t>
      </w:r>
      <w:r>
        <w:rPr>
          <w:spacing w:val="-3"/>
        </w:rPr>
        <w:t xml:space="preserve"> </w:t>
      </w:r>
      <w:r>
        <w:t xml:space="preserve">2 spinal segments rostrally and I </w:t>
      </w:r>
      <w:proofErr w:type="gramStart"/>
      <w:r>
        <w:t>segments</w:t>
      </w:r>
      <w:proofErr w:type="gramEnd"/>
      <w:r>
        <w:t xml:space="preserve"> caudally. </w:t>
      </w:r>
      <w:proofErr w:type="spellStart"/>
      <w:r>
        <w:t>Fli</w:t>
      </w:r>
      <w:proofErr w:type="spellEnd"/>
      <w:r>
        <w:t xml:space="preserve"> </w:t>
      </w:r>
      <w:proofErr w:type="spellStart"/>
      <w:r>
        <w:t>neurones</w:t>
      </w:r>
      <w:proofErr w:type="spellEnd"/>
      <w:r>
        <w:t xml:space="preserve"> were very seldom observed contralateral to the</w:t>
      </w:r>
      <w:r>
        <w:rPr>
          <w:spacing w:val="-5"/>
        </w:rPr>
        <w:t xml:space="preserve"> </w:t>
      </w:r>
      <w:r>
        <w:t>side of</w:t>
      </w:r>
      <w:r>
        <w:rPr>
          <w:spacing w:val="-3"/>
        </w:rPr>
        <w:t xml:space="preserve"> </w:t>
      </w:r>
      <w:r>
        <w:t>stimulation.</w:t>
      </w:r>
      <w:r>
        <w:rPr>
          <w:spacing w:val="40"/>
        </w:rPr>
        <w:t xml:space="preserve"> </w:t>
      </w:r>
      <w:r>
        <w:t>Occasionally, however,</w:t>
      </w:r>
      <w:r>
        <w:rPr>
          <w:spacing w:val="40"/>
        </w:rPr>
        <w:t xml:space="preserve"> </w:t>
      </w:r>
      <w:r>
        <w:t>I</w:t>
      </w:r>
      <w:r>
        <w:rPr>
          <w:spacing w:val="40"/>
        </w:rPr>
        <w:t xml:space="preserve"> </w:t>
      </w:r>
      <w:r>
        <w:t>to 2 cells were noted</w:t>
      </w:r>
      <w:r>
        <w:rPr>
          <w:spacing w:val="27"/>
        </w:rPr>
        <w:t xml:space="preserve"> </w:t>
      </w:r>
      <w:r>
        <w:t>to be</w:t>
      </w:r>
      <w:r>
        <w:rPr>
          <w:spacing w:val="-7"/>
        </w:rPr>
        <w:t xml:space="preserve"> </w:t>
      </w:r>
      <w:r>
        <w:t>stained for c-</w:t>
      </w:r>
      <w:proofErr w:type="spellStart"/>
      <w:r>
        <w:t>fos</w:t>
      </w:r>
      <w:proofErr w:type="spellEnd"/>
      <w:r>
        <w:t xml:space="preserve"> expression and were limited to the</w:t>
      </w:r>
      <w:r>
        <w:rPr>
          <w:spacing w:val="-2"/>
        </w:rPr>
        <w:t xml:space="preserve"> </w:t>
      </w:r>
      <w:r>
        <w:t>cap of the dorsal horn.</w:t>
      </w:r>
    </w:p>
    <w:p w14:paraId="5CF52177" w14:textId="77777777" w:rsidR="001A0187" w:rsidRDefault="001A0187" w:rsidP="00DB351D">
      <w:pPr>
        <w:pStyle w:val="BodyText"/>
        <w:spacing w:before="8"/>
        <w:jc w:val="both"/>
        <w:rPr>
          <w:sz w:val="23"/>
        </w:rPr>
      </w:pPr>
    </w:p>
    <w:p w14:paraId="4311BF8D" w14:textId="77777777" w:rsidR="001A0187" w:rsidRDefault="00000000" w:rsidP="00DB351D">
      <w:pPr>
        <w:pStyle w:val="BodyText"/>
        <w:spacing w:line="237" w:lineRule="auto"/>
        <w:ind w:left="200" w:right="195" w:hanging="2"/>
        <w:jc w:val="both"/>
      </w:pPr>
      <w:r>
        <w:t>It was consistently</w:t>
      </w:r>
      <w:r>
        <w:rPr>
          <w:spacing w:val="30"/>
        </w:rPr>
        <w:t xml:space="preserve"> </w:t>
      </w:r>
      <w:r>
        <w:t>observed</w:t>
      </w:r>
      <w:r>
        <w:rPr>
          <w:spacing w:val="29"/>
        </w:rPr>
        <w:t xml:space="preserve"> </w:t>
      </w:r>
      <w:r>
        <w:t xml:space="preserve">after two hours of formalin stimulation at Tl/2 facet joint, that dense </w:t>
      </w:r>
      <w:proofErr w:type="spellStart"/>
      <w:r>
        <w:t>fos</w:t>
      </w:r>
      <w:proofErr w:type="spellEnd"/>
      <w:r>
        <w:t xml:space="preserve"> labelling was present predominantly</w:t>
      </w:r>
      <w:r>
        <w:rPr>
          <w:spacing w:val="40"/>
        </w:rPr>
        <w:t xml:space="preserve"> </w:t>
      </w:r>
      <w:r>
        <w:t>in the superficial</w:t>
      </w:r>
      <w:r>
        <w:rPr>
          <w:spacing w:val="25"/>
        </w:rPr>
        <w:t xml:space="preserve"> </w:t>
      </w:r>
      <w:r>
        <w:t xml:space="preserve">dorsal horn (laminae I to III). The staining was greatest in terms of numbers </w:t>
      </w:r>
      <w:proofErr w:type="spellStart"/>
      <w:r>
        <w:t>ofFli</w:t>
      </w:r>
      <w:proofErr w:type="spellEnd"/>
      <w:r>
        <w:t xml:space="preserve"> positive </w:t>
      </w:r>
      <w:proofErr w:type="gramStart"/>
      <w:r>
        <w:t>cells</w:t>
      </w:r>
      <w:proofErr w:type="gramEnd"/>
      <w:r>
        <w:t xml:space="preserve"> and the</w:t>
      </w:r>
      <w:r>
        <w:rPr>
          <w:spacing w:val="-8"/>
        </w:rPr>
        <w:t xml:space="preserve"> </w:t>
      </w:r>
      <w:r>
        <w:t>intensity of staining was consistently</w:t>
      </w:r>
      <w:r>
        <w:rPr>
          <w:spacing w:val="35"/>
        </w:rPr>
        <w:t xml:space="preserve"> </w:t>
      </w:r>
      <w:r>
        <w:t xml:space="preserve">observed along the dorsomedial margin </w:t>
      </w:r>
      <w:proofErr w:type="spellStart"/>
      <w:r>
        <w:t>oflaminae</w:t>
      </w:r>
      <w:proofErr w:type="spellEnd"/>
      <w:r>
        <w:t xml:space="preserve"> </w:t>
      </w:r>
      <w:r>
        <w:rPr>
          <w:sz w:val="26"/>
        </w:rPr>
        <w:t>I</w:t>
      </w:r>
      <w:r>
        <w:rPr>
          <w:spacing w:val="-2"/>
          <w:sz w:val="26"/>
        </w:rPr>
        <w:t xml:space="preserve"> </w:t>
      </w:r>
      <w:r>
        <w:t xml:space="preserve">to </w:t>
      </w:r>
      <w:r>
        <w:rPr>
          <w:sz w:val="26"/>
        </w:rPr>
        <w:t xml:space="preserve">Ill, </w:t>
      </w:r>
      <w:r>
        <w:t>extending into the</w:t>
      </w:r>
      <w:r>
        <w:rPr>
          <w:spacing w:val="-1"/>
        </w:rPr>
        <w:t xml:space="preserve"> </w:t>
      </w:r>
      <w:r>
        <w:t xml:space="preserve">neck of the dorsal horn. The </w:t>
      </w:r>
      <w:proofErr w:type="spellStart"/>
      <w:r>
        <w:t>rostrocaudal</w:t>
      </w:r>
      <w:proofErr w:type="spellEnd"/>
      <w:r>
        <w:t xml:space="preserve"> distribution of </w:t>
      </w:r>
      <w:proofErr w:type="gramStart"/>
      <w:r>
        <w:t>formalin-evoked</w:t>
      </w:r>
      <w:proofErr w:type="gramEnd"/>
      <w:r>
        <w:t xml:space="preserve"> </w:t>
      </w:r>
      <w:proofErr w:type="spellStart"/>
      <w:r>
        <w:t>Fli</w:t>
      </w:r>
      <w:proofErr w:type="spellEnd"/>
      <w:r>
        <w:t xml:space="preserve"> was confined to the upper thoracic and lower cervical spinal segments, however, the</w:t>
      </w:r>
      <w:r>
        <w:rPr>
          <w:spacing w:val="-4"/>
        </w:rPr>
        <w:t xml:space="preserve"> </w:t>
      </w:r>
      <w:proofErr w:type="spellStart"/>
      <w:r>
        <w:t>rostrocaudal</w:t>
      </w:r>
      <w:proofErr w:type="spellEnd"/>
      <w:r>
        <w:t xml:space="preserve"> number of positive cells diminished in the dorsal horn away from the</w:t>
      </w:r>
      <w:r>
        <w:rPr>
          <w:spacing w:val="-3"/>
        </w:rPr>
        <w:t xml:space="preserve"> </w:t>
      </w:r>
      <w:r>
        <w:t xml:space="preserve">site of joint stimulation. This pattern </w:t>
      </w:r>
      <w:proofErr w:type="spellStart"/>
      <w:r>
        <w:t>ofFli</w:t>
      </w:r>
      <w:proofErr w:type="spellEnd"/>
      <w:r>
        <w:t xml:space="preserve"> </w:t>
      </w:r>
      <w:proofErr w:type="spellStart"/>
      <w:r>
        <w:t>neurones</w:t>
      </w:r>
      <w:proofErr w:type="spellEnd"/>
      <w:r>
        <w:t xml:space="preserve"> observed in</w:t>
      </w:r>
      <w:r>
        <w:rPr>
          <w:spacing w:val="-8"/>
        </w:rPr>
        <w:t xml:space="preserve"> </w:t>
      </w:r>
      <w:r>
        <w:t>8 animals experiments</w:t>
      </w:r>
      <w:r>
        <w:rPr>
          <w:spacing w:val="25"/>
        </w:rPr>
        <w:t xml:space="preserve"> </w:t>
      </w:r>
      <w:r>
        <w:t>clearly demonstrates consistency</w:t>
      </w:r>
      <w:r>
        <w:rPr>
          <w:spacing w:val="24"/>
        </w:rPr>
        <w:t xml:space="preserve"> </w:t>
      </w:r>
      <w:r>
        <w:t>of the</w:t>
      </w:r>
      <w:r>
        <w:rPr>
          <w:spacing w:val="-5"/>
        </w:rPr>
        <w:t xml:space="preserve"> </w:t>
      </w:r>
      <w:r>
        <w:t>quality and quantity of c-</w:t>
      </w:r>
      <w:proofErr w:type="spellStart"/>
      <w:r>
        <w:t>fos</w:t>
      </w:r>
      <w:proofErr w:type="spellEnd"/>
      <w:r>
        <w:t xml:space="preserve"> expression (table I),</w:t>
      </w:r>
      <w:r>
        <w:rPr>
          <w:spacing w:val="40"/>
        </w:rPr>
        <w:t xml:space="preserve"> </w:t>
      </w:r>
      <w:r>
        <w:t>secondary to joint stimulation. A three-dimensional</w:t>
      </w:r>
      <w:r>
        <w:rPr>
          <w:spacing w:val="-4"/>
        </w:rPr>
        <w:t xml:space="preserve"> </w:t>
      </w:r>
      <w:r>
        <w:t>schematic reconstruction</w:t>
      </w:r>
      <w:r>
        <w:rPr>
          <w:spacing w:val="-24"/>
        </w:rPr>
        <w:t xml:space="preserve"> </w:t>
      </w:r>
      <w:r>
        <w:t>within</w:t>
      </w:r>
      <w:r>
        <w:rPr>
          <w:spacing w:val="6"/>
        </w:rPr>
        <w:t xml:space="preserve"> </w:t>
      </w:r>
      <w:r>
        <w:t>the</w:t>
      </w:r>
      <w:r>
        <w:rPr>
          <w:spacing w:val="-7"/>
        </w:rPr>
        <w:t xml:space="preserve"> </w:t>
      </w:r>
      <w:r>
        <w:t>ipsilateral</w:t>
      </w:r>
      <w:r>
        <w:rPr>
          <w:spacing w:val="18"/>
        </w:rPr>
        <w:t xml:space="preserve"> </w:t>
      </w:r>
      <w:r>
        <w:t>dorsal</w:t>
      </w:r>
      <w:r>
        <w:rPr>
          <w:spacing w:val="2"/>
        </w:rPr>
        <w:t xml:space="preserve"> </w:t>
      </w:r>
      <w:r>
        <w:t>horn</w:t>
      </w:r>
      <w:r>
        <w:rPr>
          <w:spacing w:val="-5"/>
        </w:rPr>
        <w:t xml:space="preserve"> </w:t>
      </w:r>
      <w:r>
        <w:t>at</w:t>
      </w:r>
      <w:r>
        <w:rPr>
          <w:spacing w:val="1"/>
        </w:rPr>
        <w:t xml:space="preserve"> </w:t>
      </w:r>
      <w:r>
        <w:t>Tl</w:t>
      </w:r>
      <w:r>
        <w:rPr>
          <w:spacing w:val="68"/>
        </w:rPr>
        <w:t xml:space="preserve"> </w:t>
      </w:r>
      <w:r>
        <w:t>demonstrates</w:t>
      </w:r>
      <w:r>
        <w:rPr>
          <w:spacing w:val="28"/>
        </w:rPr>
        <w:t xml:space="preserve"> </w:t>
      </w:r>
      <w:r>
        <w:t>the</w:t>
      </w:r>
      <w:r>
        <w:rPr>
          <w:spacing w:val="-5"/>
        </w:rPr>
        <w:t xml:space="preserve"> </w:t>
      </w:r>
      <w:r>
        <w:t>distribution</w:t>
      </w:r>
      <w:r>
        <w:rPr>
          <w:spacing w:val="24"/>
        </w:rPr>
        <w:t xml:space="preserve"> </w:t>
      </w:r>
      <w:proofErr w:type="spellStart"/>
      <w:r>
        <w:t>ofFli</w:t>
      </w:r>
      <w:proofErr w:type="spellEnd"/>
      <w:r>
        <w:rPr>
          <w:spacing w:val="7"/>
        </w:rPr>
        <w:t xml:space="preserve"> </w:t>
      </w:r>
      <w:proofErr w:type="spellStart"/>
      <w:r>
        <w:rPr>
          <w:spacing w:val="-2"/>
        </w:rPr>
        <w:t>neurones</w:t>
      </w:r>
      <w:proofErr w:type="spellEnd"/>
      <w:r>
        <w:rPr>
          <w:spacing w:val="-2"/>
        </w:rPr>
        <w:t>.</w:t>
      </w:r>
    </w:p>
    <w:p w14:paraId="1AEE5E97" w14:textId="77777777" w:rsidR="001A0187" w:rsidRDefault="001A0187" w:rsidP="00DB351D">
      <w:pPr>
        <w:pStyle w:val="BodyText"/>
        <w:spacing w:before="3"/>
        <w:jc w:val="both"/>
      </w:pPr>
    </w:p>
    <w:p w14:paraId="45AF7C94" w14:textId="77777777" w:rsidR="001A0187" w:rsidRDefault="00000000" w:rsidP="00DB351D">
      <w:pPr>
        <w:pStyle w:val="BodyText"/>
        <w:spacing w:line="242" w:lineRule="auto"/>
        <w:ind w:left="217" w:right="139"/>
        <w:jc w:val="both"/>
      </w:pPr>
      <w:r>
        <w:t>Cell counts in</w:t>
      </w:r>
      <w:r>
        <w:rPr>
          <w:spacing w:val="-3"/>
        </w:rPr>
        <w:t xml:space="preserve"> </w:t>
      </w:r>
      <w:r>
        <w:t>each nuclear region for each animal was</w:t>
      </w:r>
      <w:r>
        <w:rPr>
          <w:spacing w:val="-3"/>
        </w:rPr>
        <w:t xml:space="preserve"> </w:t>
      </w:r>
      <w:proofErr w:type="spellStart"/>
      <w:proofErr w:type="gramStart"/>
      <w:r>
        <w:t>performed.Variations</w:t>
      </w:r>
      <w:proofErr w:type="spellEnd"/>
      <w:proofErr w:type="gramEnd"/>
      <w:r>
        <w:rPr>
          <w:spacing w:val="-4"/>
        </w:rPr>
        <w:t xml:space="preserve"> </w:t>
      </w:r>
      <w:r>
        <w:t>exist in</w:t>
      </w:r>
      <w:r>
        <w:rPr>
          <w:spacing w:val="-3"/>
        </w:rPr>
        <w:t xml:space="preserve"> </w:t>
      </w:r>
      <w:r>
        <w:t>the</w:t>
      </w:r>
      <w:r>
        <w:rPr>
          <w:spacing w:val="-7"/>
        </w:rPr>
        <w:t xml:space="preserve"> </w:t>
      </w:r>
      <w:r>
        <w:t xml:space="preserve">number of the </w:t>
      </w:r>
      <w:proofErr w:type="spellStart"/>
      <w:r>
        <w:t>Fli</w:t>
      </w:r>
      <w:proofErr w:type="spellEnd"/>
      <w:r>
        <w:t xml:space="preserve"> </w:t>
      </w:r>
      <w:proofErr w:type="spellStart"/>
      <w:r>
        <w:t>neurones</w:t>
      </w:r>
      <w:proofErr w:type="spellEnd"/>
      <w:r>
        <w:t xml:space="preserve"> at each segmental level. However, the average segmental demonstration</w:t>
      </w:r>
      <w:r>
        <w:rPr>
          <w:spacing w:val="40"/>
        </w:rPr>
        <w:t xml:space="preserve"> </w:t>
      </w:r>
      <w:proofErr w:type="spellStart"/>
      <w:r>
        <w:t>ofFli</w:t>
      </w:r>
      <w:proofErr w:type="spellEnd"/>
      <w:r>
        <w:t xml:space="preserve"> </w:t>
      </w:r>
      <w:proofErr w:type="spellStart"/>
      <w:r>
        <w:t>neurones</w:t>
      </w:r>
      <w:proofErr w:type="spellEnd"/>
      <w:r>
        <w:t xml:space="preserve"> is presented, with the percentage contribution of </w:t>
      </w:r>
      <w:proofErr w:type="spellStart"/>
      <w:r>
        <w:t>neurones</w:t>
      </w:r>
      <w:proofErr w:type="spellEnd"/>
      <w:r>
        <w:t xml:space="preserve">, at different spinal segmental levels in response to Tl/2 facet joint stimulation. It appears that a large proportion of sensory </w:t>
      </w:r>
      <w:proofErr w:type="spellStart"/>
      <w:r>
        <w:t>neurones</w:t>
      </w:r>
      <w:proofErr w:type="spellEnd"/>
      <w:r>
        <w:rPr>
          <w:spacing w:val="29"/>
        </w:rPr>
        <w:t xml:space="preserve"> </w:t>
      </w:r>
      <w:r>
        <w:t>responsive</w:t>
      </w:r>
      <w:r>
        <w:rPr>
          <w:spacing w:val="23"/>
        </w:rPr>
        <w:t xml:space="preserve"> </w:t>
      </w:r>
      <w:r>
        <w:t>to noxious stimulation</w:t>
      </w:r>
      <w:r>
        <w:rPr>
          <w:spacing w:val="37"/>
        </w:rPr>
        <w:t xml:space="preserve"> </w:t>
      </w:r>
      <w:r>
        <w:t>occurs</w:t>
      </w:r>
      <w:r>
        <w:rPr>
          <w:spacing w:val="40"/>
        </w:rPr>
        <w:t xml:space="preserve"> </w:t>
      </w:r>
      <w:r>
        <w:t xml:space="preserve">at the same level </w:t>
      </w:r>
      <w:proofErr w:type="spellStart"/>
      <w:r>
        <w:t>ofjoint</w:t>
      </w:r>
      <w:proofErr w:type="spellEnd"/>
      <w:r>
        <w:rPr>
          <w:spacing w:val="23"/>
        </w:rPr>
        <w:t xml:space="preserve"> </w:t>
      </w:r>
      <w:r>
        <w:t>stimulation</w:t>
      </w:r>
      <w:r>
        <w:rPr>
          <w:spacing w:val="40"/>
        </w:rPr>
        <w:t xml:space="preserve"> </w:t>
      </w:r>
      <w:r>
        <w:t>(Tl, 55.1%). However,</w:t>
      </w:r>
      <w:r>
        <w:rPr>
          <w:spacing w:val="32"/>
        </w:rPr>
        <w:t xml:space="preserve"> </w:t>
      </w:r>
      <w:proofErr w:type="spellStart"/>
      <w:r>
        <w:t>neighbouring</w:t>
      </w:r>
      <w:proofErr w:type="spellEnd"/>
      <w:r>
        <w:t xml:space="preserve"> spinal segmental levels also appear to be</w:t>
      </w:r>
      <w:r>
        <w:rPr>
          <w:spacing w:val="-4"/>
        </w:rPr>
        <w:t xml:space="preserve"> </w:t>
      </w:r>
      <w:r>
        <w:t>responsive to noxious joint</w:t>
      </w:r>
      <w:r>
        <w:rPr>
          <w:spacing w:val="-1"/>
        </w:rPr>
        <w:t xml:space="preserve"> </w:t>
      </w:r>
      <w:r>
        <w:t>stimulation, particularly the</w:t>
      </w:r>
      <w:r>
        <w:rPr>
          <w:spacing w:val="-9"/>
        </w:rPr>
        <w:t xml:space="preserve"> </w:t>
      </w:r>
      <w:r>
        <w:t>rostral segments, which</w:t>
      </w:r>
      <w:r>
        <w:rPr>
          <w:spacing w:val="-5"/>
        </w:rPr>
        <w:t xml:space="preserve"> </w:t>
      </w:r>
      <w:r>
        <w:t>included CS (27</w:t>
      </w:r>
      <w:r>
        <w:rPr>
          <w:spacing w:val="-6"/>
        </w:rPr>
        <w:t xml:space="preserve"> </w:t>
      </w:r>
      <w:r>
        <w:t>%) and C7 (7.3%), while caudal segments responded at T2 with 8.8% and T3 with 1.6%. Average data across these 8 experiments</w:t>
      </w:r>
      <w:r>
        <w:rPr>
          <w:spacing w:val="40"/>
        </w:rPr>
        <w:t xml:space="preserve"> </w:t>
      </w:r>
      <w:r>
        <w:t xml:space="preserve">demonstrates a pattern </w:t>
      </w:r>
      <w:proofErr w:type="spellStart"/>
      <w:r>
        <w:t>ofrostrocaudal</w:t>
      </w:r>
      <w:proofErr w:type="spellEnd"/>
      <w:r>
        <w:t xml:space="preserve"> distribution </w:t>
      </w:r>
      <w:proofErr w:type="spellStart"/>
      <w:r>
        <w:t>ofFli</w:t>
      </w:r>
      <w:proofErr w:type="spellEnd"/>
      <w:r>
        <w:t xml:space="preserve"> </w:t>
      </w:r>
      <w:proofErr w:type="spellStart"/>
      <w:r>
        <w:t>neurones</w:t>
      </w:r>
      <w:proofErr w:type="spellEnd"/>
      <w:r>
        <w:t xml:space="preserve"> where rostral contributions</w:t>
      </w:r>
      <w:r>
        <w:rPr>
          <w:spacing w:val="20"/>
        </w:rPr>
        <w:t xml:space="preserve"> </w:t>
      </w:r>
      <w:r>
        <w:t>are</w:t>
      </w:r>
      <w:r>
        <w:rPr>
          <w:spacing w:val="-12"/>
        </w:rPr>
        <w:t xml:space="preserve"> </w:t>
      </w:r>
      <w:r>
        <w:t>far</w:t>
      </w:r>
      <w:r>
        <w:rPr>
          <w:spacing w:val="-3"/>
        </w:rPr>
        <w:t xml:space="preserve"> </w:t>
      </w:r>
      <w:r>
        <w:t>greater than</w:t>
      </w:r>
      <w:r>
        <w:rPr>
          <w:spacing w:val="-4"/>
        </w:rPr>
        <w:t xml:space="preserve"> </w:t>
      </w:r>
      <w:r>
        <w:t>caudal.</w:t>
      </w:r>
      <w:r>
        <w:rPr>
          <w:spacing w:val="-5"/>
        </w:rPr>
        <w:t xml:space="preserve"> </w:t>
      </w:r>
      <w:r>
        <w:t>Variability</w:t>
      </w:r>
      <w:r>
        <w:rPr>
          <w:spacing w:val="-2"/>
        </w:rPr>
        <w:t xml:space="preserve"> </w:t>
      </w:r>
      <w:r>
        <w:t>in</w:t>
      </w:r>
      <w:r>
        <w:rPr>
          <w:spacing w:val="-8"/>
        </w:rPr>
        <w:t xml:space="preserve"> </w:t>
      </w:r>
      <w:r>
        <w:t>animal responses to</w:t>
      </w:r>
      <w:r>
        <w:rPr>
          <w:spacing w:val="-1"/>
        </w:rPr>
        <w:t xml:space="preserve"> </w:t>
      </w:r>
      <w:r>
        <w:t>facet joint</w:t>
      </w:r>
      <w:r>
        <w:rPr>
          <w:spacing w:val="-5"/>
        </w:rPr>
        <w:t xml:space="preserve"> </w:t>
      </w:r>
      <w:r>
        <w:t>stimulation</w:t>
      </w:r>
      <w:r>
        <w:rPr>
          <w:spacing w:val="21"/>
        </w:rPr>
        <w:t xml:space="preserve"> </w:t>
      </w:r>
      <w:r>
        <w:t>at a</w:t>
      </w:r>
      <w:r>
        <w:rPr>
          <w:spacing w:val="-4"/>
        </w:rPr>
        <w:t xml:space="preserve"> </w:t>
      </w:r>
      <w:r>
        <w:t>Tl/2 is revealed by the range in total cell counts observed per animal.</w:t>
      </w:r>
      <w:r>
        <w:rPr>
          <w:spacing w:val="40"/>
        </w:rPr>
        <w:t xml:space="preserve"> </w:t>
      </w:r>
      <w:r>
        <w:t xml:space="preserve">Response variability and </w:t>
      </w:r>
      <w:proofErr w:type="spellStart"/>
      <w:r>
        <w:t>rostrocaudal</w:t>
      </w:r>
      <w:proofErr w:type="spellEnd"/>
      <w:r>
        <w:rPr>
          <w:spacing w:val="32"/>
        </w:rPr>
        <w:t xml:space="preserve"> </w:t>
      </w:r>
      <w:r>
        <w:t>distribution</w:t>
      </w:r>
      <w:r>
        <w:rPr>
          <w:spacing w:val="22"/>
        </w:rPr>
        <w:t xml:space="preserve"> </w:t>
      </w:r>
      <w:r>
        <w:t xml:space="preserve">of </w:t>
      </w:r>
      <w:proofErr w:type="spellStart"/>
      <w:r>
        <w:t>Fli</w:t>
      </w:r>
      <w:proofErr w:type="spellEnd"/>
      <w:r>
        <w:t xml:space="preserve"> </w:t>
      </w:r>
      <w:proofErr w:type="spellStart"/>
      <w:r>
        <w:t>neurones</w:t>
      </w:r>
      <w:proofErr w:type="spellEnd"/>
      <w:r>
        <w:t xml:space="preserve"> among the</w:t>
      </w:r>
      <w:r>
        <w:rPr>
          <w:spacing w:val="-3"/>
        </w:rPr>
        <w:t xml:space="preserve"> </w:t>
      </w:r>
      <w:r>
        <w:t>eight rats stimulated</w:t>
      </w:r>
      <w:r>
        <w:rPr>
          <w:spacing w:val="26"/>
        </w:rPr>
        <w:t xml:space="preserve"> </w:t>
      </w:r>
      <w:r>
        <w:t xml:space="preserve">was clearly observed across the 8 experiments. The pattern of distribution suggests that </w:t>
      </w:r>
      <w:proofErr w:type="gramStart"/>
      <w:r>
        <w:t>the</w:t>
      </w:r>
      <w:r>
        <w:rPr>
          <w:spacing w:val="-4"/>
        </w:rPr>
        <w:t xml:space="preserve"> </w:t>
      </w:r>
      <w:r>
        <w:t>majority of</w:t>
      </w:r>
      <w:proofErr w:type="gramEnd"/>
      <w:r>
        <w:t xml:space="preserve"> a facet joint's noxious sensory input is distributed to two spinal segments with minimal noxious sensory contribution</w:t>
      </w:r>
      <w:r>
        <w:rPr>
          <w:spacing w:val="19"/>
        </w:rPr>
        <w:t xml:space="preserve"> </w:t>
      </w:r>
      <w:r>
        <w:t>in the next 2 segments</w:t>
      </w:r>
      <w:r>
        <w:rPr>
          <w:spacing w:val="20"/>
        </w:rPr>
        <w:t xml:space="preserve"> </w:t>
      </w:r>
      <w:r>
        <w:t>rostral and 1 segment</w:t>
      </w:r>
      <w:r>
        <w:rPr>
          <w:spacing w:val="22"/>
        </w:rPr>
        <w:t xml:space="preserve"> </w:t>
      </w:r>
      <w:r>
        <w:t>caudal</w:t>
      </w:r>
      <w:r>
        <w:rPr>
          <w:spacing w:val="16"/>
        </w:rPr>
        <w:t xml:space="preserve"> </w:t>
      </w:r>
      <w:r>
        <w:t>to those that receive the</w:t>
      </w:r>
      <w:r>
        <w:rPr>
          <w:spacing w:val="-6"/>
        </w:rPr>
        <w:t xml:space="preserve"> </w:t>
      </w:r>
      <w:r>
        <w:t>majority of sensory input.</w:t>
      </w:r>
    </w:p>
    <w:p w14:paraId="784B1CAB" w14:textId="77777777" w:rsidR="001A0187" w:rsidRDefault="001A0187" w:rsidP="00DB351D">
      <w:pPr>
        <w:pStyle w:val="BodyText"/>
        <w:spacing w:before="1"/>
        <w:jc w:val="both"/>
        <w:rPr>
          <w:sz w:val="21"/>
        </w:rPr>
      </w:pPr>
    </w:p>
    <w:p w14:paraId="7497C354" w14:textId="77777777" w:rsidR="001A0187" w:rsidRDefault="00000000" w:rsidP="00DB351D">
      <w:pPr>
        <w:pStyle w:val="BodyText"/>
        <w:spacing w:before="1" w:line="242" w:lineRule="auto"/>
        <w:ind w:left="244" w:hanging="9"/>
        <w:jc w:val="both"/>
      </w:pPr>
      <w:r>
        <w:t xml:space="preserve">In formalin-administered facet joints, </w:t>
      </w:r>
      <w:proofErr w:type="spellStart"/>
      <w:r>
        <w:t>rostrocaudal</w:t>
      </w:r>
      <w:proofErr w:type="spellEnd"/>
      <w:r>
        <w:t xml:space="preserve"> distribution </w:t>
      </w:r>
      <w:proofErr w:type="spellStart"/>
      <w:r>
        <w:t>oflabelling</w:t>
      </w:r>
      <w:proofErr w:type="spellEnd"/>
      <w:r>
        <w:t xml:space="preserve"> extended 4 to 5</w:t>
      </w:r>
      <w:r>
        <w:rPr>
          <w:spacing w:val="-1"/>
        </w:rPr>
        <w:t xml:space="preserve"> </w:t>
      </w:r>
      <w:r>
        <w:t xml:space="preserve">spinal segments around the site of stimulation, with the greatest </w:t>
      </w:r>
      <w:proofErr w:type="spellStart"/>
      <w:r>
        <w:t>rostrocaudal</w:t>
      </w:r>
      <w:proofErr w:type="spellEnd"/>
      <w:r>
        <w:t xml:space="preserve"> spread in </w:t>
      </w:r>
      <w:proofErr w:type="spellStart"/>
      <w:r>
        <w:t>neurones</w:t>
      </w:r>
      <w:proofErr w:type="spellEnd"/>
      <w:r>
        <w:t xml:space="preserve"> of the superficial dorsal</w:t>
      </w:r>
      <w:r>
        <w:rPr>
          <w:spacing w:val="-2"/>
        </w:rPr>
        <w:t xml:space="preserve"> </w:t>
      </w:r>
      <w:r>
        <w:t>horn. Labelling was</w:t>
      </w:r>
      <w:r>
        <w:rPr>
          <w:spacing w:val="-4"/>
        </w:rPr>
        <w:t xml:space="preserve"> </w:t>
      </w:r>
      <w:r>
        <w:t>also</w:t>
      </w:r>
      <w:r>
        <w:rPr>
          <w:spacing w:val="-3"/>
        </w:rPr>
        <w:t xml:space="preserve"> </w:t>
      </w:r>
      <w:r>
        <w:t>consistently observed within</w:t>
      </w:r>
      <w:r>
        <w:rPr>
          <w:spacing w:val="-3"/>
        </w:rPr>
        <w:t xml:space="preserve"> </w:t>
      </w:r>
      <w:r>
        <w:t>the</w:t>
      </w:r>
      <w:r>
        <w:rPr>
          <w:spacing w:val="-9"/>
        </w:rPr>
        <w:t xml:space="preserve"> </w:t>
      </w:r>
      <w:r>
        <w:t>superficial layers of</w:t>
      </w:r>
      <w:r>
        <w:rPr>
          <w:spacing w:val="-11"/>
        </w:rPr>
        <w:t xml:space="preserve"> </w:t>
      </w:r>
      <w:r>
        <w:t>the dorsal horn (laminae I - III</w:t>
      </w:r>
      <w:r>
        <w:rPr>
          <w:spacing w:val="-1"/>
        </w:rPr>
        <w:t xml:space="preserve"> </w:t>
      </w:r>
      <w:r>
        <w:t xml:space="preserve">and to a lesser extent IV). Labelled </w:t>
      </w:r>
      <w:proofErr w:type="spellStart"/>
      <w:r>
        <w:t>neurones</w:t>
      </w:r>
      <w:proofErr w:type="spellEnd"/>
      <w:r>
        <w:t xml:space="preserve"> were not detected </w:t>
      </w:r>
      <w:proofErr w:type="gramStart"/>
      <w:r>
        <w:t>in</w:t>
      </w:r>
      <w:proofErr w:type="gramEnd"/>
    </w:p>
    <w:p w14:paraId="7D2D6D6A" w14:textId="77777777" w:rsidR="001A0187" w:rsidRDefault="001A0187" w:rsidP="00DB351D">
      <w:pPr>
        <w:spacing w:line="242" w:lineRule="auto"/>
        <w:jc w:val="both"/>
        <w:sectPr w:rsidR="001A0187" w:rsidSect="00F63145">
          <w:pgSz w:w="11910" w:h="16850"/>
          <w:pgMar w:top="940" w:right="920" w:bottom="1240" w:left="1000" w:header="0" w:footer="945" w:gutter="0"/>
          <w:cols w:space="720"/>
        </w:sectPr>
      </w:pPr>
    </w:p>
    <w:p w14:paraId="52CB7E1B" w14:textId="77777777" w:rsidR="001A0187" w:rsidRDefault="00000000" w:rsidP="00DB351D">
      <w:pPr>
        <w:pStyle w:val="BodyText"/>
        <w:spacing w:before="75"/>
        <w:ind w:left="210" w:right="182" w:hanging="7"/>
        <w:jc w:val="both"/>
      </w:pPr>
      <w:r>
        <w:lastRenderedPageBreak/>
        <w:t>control rats administered with</w:t>
      </w:r>
      <w:r>
        <w:rPr>
          <w:spacing w:val="-3"/>
        </w:rPr>
        <w:t xml:space="preserve"> </w:t>
      </w:r>
      <w:r>
        <w:t>saline</w:t>
      </w:r>
      <w:r>
        <w:rPr>
          <w:spacing w:val="-5"/>
        </w:rPr>
        <w:t xml:space="preserve"> </w:t>
      </w:r>
      <w:r>
        <w:t>instead of</w:t>
      </w:r>
      <w:r>
        <w:rPr>
          <w:spacing w:val="-9"/>
        </w:rPr>
        <w:t xml:space="preserve"> </w:t>
      </w:r>
      <w:r>
        <w:t>formalin over</w:t>
      </w:r>
      <w:r>
        <w:rPr>
          <w:spacing w:val="-2"/>
        </w:rPr>
        <w:t xml:space="preserve"> </w:t>
      </w:r>
      <w:r>
        <w:t>2</w:t>
      </w:r>
      <w:r>
        <w:rPr>
          <w:spacing w:val="-11"/>
        </w:rPr>
        <w:t xml:space="preserve"> </w:t>
      </w:r>
      <w:r>
        <w:t>hours.</w:t>
      </w:r>
      <w:r>
        <w:rPr>
          <w:spacing w:val="40"/>
        </w:rPr>
        <w:t xml:space="preserve"> </w:t>
      </w:r>
      <w:r>
        <w:t>In these</w:t>
      </w:r>
      <w:r>
        <w:rPr>
          <w:spacing w:val="-4"/>
        </w:rPr>
        <w:t xml:space="preserve"> </w:t>
      </w:r>
      <w:r>
        <w:t xml:space="preserve">noxious situations, the projection of the sensory input to the spinal cord was </w:t>
      </w:r>
      <w:proofErr w:type="spellStart"/>
      <w:r>
        <w:t>multisegmental</w:t>
      </w:r>
      <w:proofErr w:type="spellEnd"/>
      <w:r>
        <w:t>.</w:t>
      </w:r>
    </w:p>
    <w:p w14:paraId="63B1C2B9" w14:textId="77777777" w:rsidR="001A0187" w:rsidRDefault="001A0187" w:rsidP="00DB351D">
      <w:pPr>
        <w:pStyle w:val="BodyText"/>
        <w:spacing w:before="10"/>
        <w:jc w:val="both"/>
      </w:pPr>
    </w:p>
    <w:p w14:paraId="35882925" w14:textId="77777777" w:rsidR="001A0187" w:rsidRDefault="00000000" w:rsidP="00DB351D">
      <w:pPr>
        <w:spacing w:before="1"/>
        <w:ind w:left="209"/>
        <w:jc w:val="both"/>
        <w:rPr>
          <w:b/>
          <w:sz w:val="23"/>
        </w:rPr>
      </w:pPr>
      <w:r>
        <w:rPr>
          <w:b/>
          <w:spacing w:val="-2"/>
          <w:w w:val="105"/>
          <w:sz w:val="23"/>
        </w:rPr>
        <w:t>Discussion</w:t>
      </w:r>
    </w:p>
    <w:p w14:paraId="439F4689" w14:textId="77777777" w:rsidR="001A0187" w:rsidRDefault="00000000" w:rsidP="00DB351D">
      <w:pPr>
        <w:pStyle w:val="BodyText"/>
        <w:ind w:left="207" w:right="182" w:firstLine="2"/>
        <w:jc w:val="both"/>
      </w:pPr>
      <w:r>
        <w:t>Considerable ipsilateral, symmetrical labelling of cells was</w:t>
      </w:r>
      <w:r>
        <w:rPr>
          <w:spacing w:val="-5"/>
        </w:rPr>
        <w:t xml:space="preserve"> </w:t>
      </w:r>
      <w:r>
        <w:t>seen</w:t>
      </w:r>
      <w:r>
        <w:rPr>
          <w:spacing w:val="-1"/>
        </w:rPr>
        <w:t xml:space="preserve"> </w:t>
      </w:r>
      <w:r>
        <w:t xml:space="preserve">in all experimental series. </w:t>
      </w:r>
      <w:proofErr w:type="spellStart"/>
      <w:r>
        <w:t>Rostrocaudal</w:t>
      </w:r>
      <w:proofErr w:type="spellEnd"/>
      <w:r>
        <w:t xml:space="preserve"> spread of</w:t>
      </w:r>
      <w:r>
        <w:rPr>
          <w:spacing w:val="-5"/>
        </w:rPr>
        <w:t xml:space="preserve"> </w:t>
      </w:r>
      <w:r>
        <w:t>the</w:t>
      </w:r>
      <w:r>
        <w:rPr>
          <w:spacing w:val="-5"/>
        </w:rPr>
        <w:t xml:space="preserve"> </w:t>
      </w:r>
      <w:r>
        <w:t>labelling, within</w:t>
      </w:r>
      <w:r>
        <w:rPr>
          <w:spacing w:val="-2"/>
        </w:rPr>
        <w:t xml:space="preserve"> </w:t>
      </w:r>
      <w:r>
        <w:t>the</w:t>
      </w:r>
      <w:r>
        <w:rPr>
          <w:spacing w:val="-7"/>
        </w:rPr>
        <w:t xml:space="preserve"> </w:t>
      </w:r>
      <w:r>
        <w:t>thoracic spine</w:t>
      </w:r>
      <w:r>
        <w:rPr>
          <w:spacing w:val="-1"/>
        </w:rPr>
        <w:t xml:space="preserve"> </w:t>
      </w:r>
      <w:r>
        <w:t>was consistently similar across joint stimulation experiments.</w:t>
      </w:r>
      <w:r>
        <w:rPr>
          <w:spacing w:val="40"/>
        </w:rPr>
        <w:t xml:space="preserve"> </w:t>
      </w:r>
      <w:r>
        <w:t>The</w:t>
      </w:r>
      <w:r>
        <w:rPr>
          <w:spacing w:val="-11"/>
        </w:rPr>
        <w:t xml:space="preserve"> </w:t>
      </w:r>
      <w:proofErr w:type="spellStart"/>
      <w:r>
        <w:t>rostrocaudal</w:t>
      </w:r>
      <w:proofErr w:type="spellEnd"/>
      <w:r>
        <w:t xml:space="preserve"> distribution extended 4</w:t>
      </w:r>
      <w:r>
        <w:rPr>
          <w:spacing w:val="-6"/>
        </w:rPr>
        <w:t xml:space="preserve"> </w:t>
      </w:r>
      <w:r>
        <w:t>to</w:t>
      </w:r>
      <w:r>
        <w:rPr>
          <w:spacing w:val="-5"/>
        </w:rPr>
        <w:t xml:space="preserve"> </w:t>
      </w:r>
      <w:r>
        <w:t>5</w:t>
      </w:r>
      <w:r>
        <w:rPr>
          <w:spacing w:val="-10"/>
        </w:rPr>
        <w:t xml:space="preserve"> </w:t>
      </w:r>
      <w:r>
        <w:t>spinal</w:t>
      </w:r>
      <w:r>
        <w:rPr>
          <w:spacing w:val="-4"/>
        </w:rPr>
        <w:t xml:space="preserve"> </w:t>
      </w:r>
      <w:r>
        <w:t>segments, around</w:t>
      </w:r>
      <w:r>
        <w:rPr>
          <w:spacing w:val="-2"/>
        </w:rPr>
        <w:t xml:space="preserve"> </w:t>
      </w:r>
      <w:r>
        <w:t>the site</w:t>
      </w:r>
      <w:r>
        <w:rPr>
          <w:spacing w:val="-8"/>
        </w:rPr>
        <w:t xml:space="preserve"> </w:t>
      </w:r>
      <w:r>
        <w:t>of</w:t>
      </w:r>
      <w:r>
        <w:rPr>
          <w:spacing w:val="-3"/>
        </w:rPr>
        <w:t xml:space="preserve"> </w:t>
      </w:r>
      <w:r>
        <w:t>stimulation. The</w:t>
      </w:r>
      <w:r>
        <w:rPr>
          <w:spacing w:val="-5"/>
        </w:rPr>
        <w:t xml:space="preserve"> </w:t>
      </w:r>
      <w:r>
        <w:t xml:space="preserve">greatest </w:t>
      </w:r>
      <w:proofErr w:type="spellStart"/>
      <w:r>
        <w:t>rostrocaudal</w:t>
      </w:r>
      <w:proofErr w:type="spellEnd"/>
      <w:r>
        <w:t xml:space="preserve"> spread</w:t>
      </w:r>
      <w:r>
        <w:rPr>
          <w:spacing w:val="-2"/>
        </w:rPr>
        <w:t xml:space="preserve"> </w:t>
      </w:r>
      <w:r>
        <w:t>was</w:t>
      </w:r>
      <w:r>
        <w:rPr>
          <w:spacing w:val="-10"/>
        </w:rPr>
        <w:t xml:space="preserve"> </w:t>
      </w:r>
      <w:r>
        <w:t>found in</w:t>
      </w:r>
      <w:r>
        <w:rPr>
          <w:spacing w:val="-7"/>
        </w:rPr>
        <w:t xml:space="preserve"> </w:t>
      </w:r>
      <w:proofErr w:type="spellStart"/>
      <w:r>
        <w:t>neurones</w:t>
      </w:r>
      <w:proofErr w:type="spellEnd"/>
      <w:r>
        <w:t xml:space="preserve"> of</w:t>
      </w:r>
      <w:r>
        <w:rPr>
          <w:spacing w:val="-9"/>
        </w:rPr>
        <w:t xml:space="preserve"> </w:t>
      </w:r>
      <w:r>
        <w:t>the</w:t>
      </w:r>
      <w:r>
        <w:rPr>
          <w:spacing w:val="-13"/>
        </w:rPr>
        <w:t xml:space="preserve"> </w:t>
      </w:r>
      <w:r>
        <w:t>superficial dorsal horn. While a greater concentration was noted consistently within the</w:t>
      </w:r>
      <w:r>
        <w:rPr>
          <w:spacing w:val="-2"/>
        </w:rPr>
        <w:t xml:space="preserve"> </w:t>
      </w:r>
      <w:r>
        <w:t>dorsomedial</w:t>
      </w:r>
      <w:r>
        <w:rPr>
          <w:spacing w:val="37"/>
        </w:rPr>
        <w:t xml:space="preserve"> </w:t>
      </w:r>
      <w:r>
        <w:t>aspects of the superficial laminae</w:t>
      </w:r>
      <w:r>
        <w:rPr>
          <w:spacing w:val="-4"/>
        </w:rPr>
        <w:t xml:space="preserve"> </w:t>
      </w:r>
      <w:r>
        <w:t>of</w:t>
      </w:r>
      <w:r>
        <w:rPr>
          <w:spacing w:val="-3"/>
        </w:rPr>
        <w:t xml:space="preserve"> </w:t>
      </w:r>
      <w:r>
        <w:t>the</w:t>
      </w:r>
      <w:r>
        <w:rPr>
          <w:spacing w:val="-12"/>
        </w:rPr>
        <w:t xml:space="preserve"> </w:t>
      </w:r>
      <w:r>
        <w:t>dorsal</w:t>
      </w:r>
      <w:r>
        <w:rPr>
          <w:spacing w:val="-3"/>
        </w:rPr>
        <w:t xml:space="preserve"> </w:t>
      </w:r>
      <w:r>
        <w:t>horn.</w:t>
      </w:r>
      <w:r>
        <w:rPr>
          <w:spacing w:val="40"/>
        </w:rPr>
        <w:t xml:space="preserve"> </w:t>
      </w:r>
      <w:proofErr w:type="spellStart"/>
      <w:r>
        <w:t>Fli</w:t>
      </w:r>
      <w:proofErr w:type="spellEnd"/>
      <w:r>
        <w:rPr>
          <w:spacing w:val="-2"/>
        </w:rPr>
        <w:t xml:space="preserve"> </w:t>
      </w:r>
      <w:proofErr w:type="spellStart"/>
      <w:r>
        <w:t>neurones</w:t>
      </w:r>
      <w:proofErr w:type="spellEnd"/>
      <w:r>
        <w:t xml:space="preserve">, observed </w:t>
      </w:r>
      <w:proofErr w:type="gramStart"/>
      <w:r>
        <w:t>subsequent to</w:t>
      </w:r>
      <w:proofErr w:type="gramEnd"/>
      <w:r>
        <w:t xml:space="preserve"> noxious</w:t>
      </w:r>
      <w:r>
        <w:rPr>
          <w:spacing w:val="-1"/>
        </w:rPr>
        <w:t xml:space="preserve"> </w:t>
      </w:r>
      <w:r>
        <w:t>stimulation in all experiments are</w:t>
      </w:r>
      <w:r>
        <w:rPr>
          <w:spacing w:val="-1"/>
        </w:rPr>
        <w:t xml:space="preserve"> </w:t>
      </w:r>
      <w:r>
        <w:t>consistent with previous reports which state formalin stimulation of somatic structures is</w:t>
      </w:r>
      <w:r>
        <w:rPr>
          <w:spacing w:val="-2"/>
        </w:rPr>
        <w:t xml:space="preserve"> </w:t>
      </w:r>
      <w:r>
        <w:t>a</w:t>
      </w:r>
      <w:r>
        <w:rPr>
          <w:spacing w:val="-1"/>
        </w:rPr>
        <w:t xml:space="preserve"> </w:t>
      </w:r>
      <w:r>
        <w:t>reliable method for</w:t>
      </w:r>
      <w:r>
        <w:rPr>
          <w:spacing w:val="-8"/>
        </w:rPr>
        <w:t xml:space="preserve"> </w:t>
      </w:r>
      <w:r>
        <w:t>studying sense innervation (</w:t>
      </w:r>
      <w:proofErr w:type="spellStart"/>
      <w:r>
        <w:t>Menetrey</w:t>
      </w:r>
      <w:proofErr w:type="spellEnd"/>
      <w:r>
        <w:t>, et al.,</w:t>
      </w:r>
      <w:r>
        <w:rPr>
          <w:spacing w:val="-1"/>
        </w:rPr>
        <w:t xml:space="preserve"> </w:t>
      </w:r>
      <w:r>
        <w:t>1989; Tokunaga et al.,</w:t>
      </w:r>
      <w:r>
        <w:rPr>
          <w:spacing w:val="-17"/>
        </w:rPr>
        <w:t xml:space="preserve"> </w:t>
      </w:r>
      <w:r>
        <w:t>1995).</w:t>
      </w:r>
    </w:p>
    <w:p w14:paraId="5061C44B" w14:textId="77777777" w:rsidR="001A0187" w:rsidRDefault="001A0187" w:rsidP="00DB351D">
      <w:pPr>
        <w:pStyle w:val="BodyText"/>
        <w:spacing w:before="2"/>
        <w:jc w:val="both"/>
      </w:pPr>
    </w:p>
    <w:p w14:paraId="51B458DF" w14:textId="77777777" w:rsidR="001A0187" w:rsidRDefault="00000000" w:rsidP="00DB351D">
      <w:pPr>
        <w:pStyle w:val="BodyText"/>
        <w:ind w:left="210" w:right="182" w:firstLine="4"/>
        <w:jc w:val="both"/>
      </w:pPr>
      <w:r>
        <w:t>Nociceptive-specificity appears to provide preferential c-</w:t>
      </w:r>
      <w:proofErr w:type="spellStart"/>
      <w:r>
        <w:t>fos</w:t>
      </w:r>
      <w:proofErr w:type="spellEnd"/>
      <w:r>
        <w:t xml:space="preserve"> expression, to noxious stimuli from joint studies. Consistently </w:t>
      </w:r>
      <w:proofErr w:type="spellStart"/>
      <w:r>
        <w:t>Fli</w:t>
      </w:r>
      <w:proofErr w:type="spellEnd"/>
      <w:r>
        <w:t xml:space="preserve"> </w:t>
      </w:r>
      <w:proofErr w:type="spellStart"/>
      <w:r>
        <w:t>neurones</w:t>
      </w:r>
      <w:proofErr w:type="spellEnd"/>
      <w:r>
        <w:t xml:space="preserve"> were observed within the</w:t>
      </w:r>
      <w:r>
        <w:rPr>
          <w:spacing w:val="-7"/>
        </w:rPr>
        <w:t xml:space="preserve"> </w:t>
      </w:r>
      <w:r>
        <w:t>superficial</w:t>
      </w:r>
      <w:r>
        <w:rPr>
          <w:spacing w:val="30"/>
        </w:rPr>
        <w:t xml:space="preserve"> </w:t>
      </w:r>
      <w:r>
        <w:t>layers of the dorsal horn (laminae I-Ill and to a lesser extent IV).</w:t>
      </w:r>
      <w:r>
        <w:rPr>
          <w:spacing w:val="40"/>
        </w:rPr>
        <w:t xml:space="preserve"> </w:t>
      </w:r>
      <w:r>
        <w:t xml:space="preserve">These laminae contain projection </w:t>
      </w:r>
      <w:proofErr w:type="spellStart"/>
      <w:r>
        <w:t>neurones</w:t>
      </w:r>
      <w:proofErr w:type="spellEnd"/>
      <w:r>
        <w:t xml:space="preserve"> that are directly responsive to and</w:t>
      </w:r>
      <w:r>
        <w:rPr>
          <w:spacing w:val="-1"/>
        </w:rPr>
        <w:t xml:space="preserve"> </w:t>
      </w:r>
      <w:r>
        <w:t>mediate</w:t>
      </w:r>
      <w:r>
        <w:rPr>
          <w:spacing w:val="-8"/>
        </w:rPr>
        <w:t xml:space="preserve"> </w:t>
      </w:r>
      <w:r>
        <w:t>painful stimuli through the</w:t>
      </w:r>
      <w:r>
        <w:rPr>
          <w:spacing w:val="-15"/>
        </w:rPr>
        <w:t xml:space="preserve"> </w:t>
      </w:r>
      <w:r>
        <w:t>spinothalamic tract. Other</w:t>
      </w:r>
      <w:r>
        <w:rPr>
          <w:spacing w:val="-4"/>
        </w:rPr>
        <w:t xml:space="preserve"> </w:t>
      </w:r>
      <w:r>
        <w:t xml:space="preserve">associated </w:t>
      </w:r>
      <w:proofErr w:type="spellStart"/>
      <w:r>
        <w:t>neurones</w:t>
      </w:r>
      <w:proofErr w:type="spellEnd"/>
      <w:r>
        <w:t xml:space="preserve"> that may comprise excitatory and inhibitory characteristics,</w:t>
      </w:r>
      <w:r>
        <w:rPr>
          <w:spacing w:val="-4"/>
        </w:rPr>
        <w:t xml:space="preserve"> </w:t>
      </w:r>
      <w:r>
        <w:t>within these laminae, are activated and may have the</w:t>
      </w:r>
      <w:r>
        <w:rPr>
          <w:spacing w:val="-1"/>
        </w:rPr>
        <w:t xml:space="preserve"> </w:t>
      </w:r>
      <w:r>
        <w:t xml:space="preserve">potential to augment painful stimuli. Therefore, activation of these </w:t>
      </w:r>
      <w:proofErr w:type="spellStart"/>
      <w:r>
        <w:t>interneurones</w:t>
      </w:r>
      <w:proofErr w:type="spellEnd"/>
      <w:r>
        <w:t xml:space="preserve"> may result in an</w:t>
      </w:r>
      <w:r>
        <w:rPr>
          <w:spacing w:val="-6"/>
        </w:rPr>
        <w:t xml:space="preserve"> </w:t>
      </w:r>
      <w:r>
        <w:t>enhanced responsiveness</w:t>
      </w:r>
      <w:r>
        <w:rPr>
          <w:spacing w:val="-4"/>
        </w:rPr>
        <w:t xml:space="preserve"> </w:t>
      </w:r>
      <w:r>
        <w:t>to sensory input from the</w:t>
      </w:r>
      <w:r>
        <w:rPr>
          <w:spacing w:val="-3"/>
        </w:rPr>
        <w:t xml:space="preserve"> </w:t>
      </w:r>
      <w:r>
        <w:t>joint or nerve stimulation.</w:t>
      </w:r>
      <w:r>
        <w:rPr>
          <w:spacing w:val="40"/>
        </w:rPr>
        <w:t xml:space="preserve"> </w:t>
      </w:r>
      <w:proofErr w:type="spellStart"/>
      <w:r>
        <w:t>Spino</w:t>
      </w:r>
      <w:proofErr w:type="spellEnd"/>
      <w:r>
        <w:t>-spinal</w:t>
      </w:r>
      <w:r>
        <w:rPr>
          <w:spacing w:val="40"/>
        </w:rPr>
        <w:t xml:space="preserve"> </w:t>
      </w:r>
      <w:r>
        <w:t>projections to</w:t>
      </w:r>
      <w:r>
        <w:rPr>
          <w:spacing w:val="-1"/>
        </w:rPr>
        <w:t xml:space="preserve"> </w:t>
      </w:r>
      <w:r>
        <w:t>the</w:t>
      </w:r>
      <w:r>
        <w:rPr>
          <w:spacing w:val="-8"/>
        </w:rPr>
        <w:t xml:space="preserve"> </w:t>
      </w:r>
      <w:r>
        <w:t>PAG at the</w:t>
      </w:r>
      <w:r>
        <w:rPr>
          <w:spacing w:val="-1"/>
        </w:rPr>
        <w:t xml:space="preserve"> </w:t>
      </w:r>
      <w:r>
        <w:t>brainstem level receives direct input from superficial</w:t>
      </w:r>
      <w:r>
        <w:rPr>
          <w:spacing w:val="33"/>
        </w:rPr>
        <w:t xml:space="preserve"> </w:t>
      </w:r>
      <w:r>
        <w:t>layers of</w:t>
      </w:r>
      <w:r>
        <w:rPr>
          <w:spacing w:val="-2"/>
        </w:rPr>
        <w:t xml:space="preserve"> </w:t>
      </w:r>
      <w:r>
        <w:t>the</w:t>
      </w:r>
      <w:r>
        <w:rPr>
          <w:spacing w:val="-3"/>
        </w:rPr>
        <w:t xml:space="preserve"> </w:t>
      </w:r>
      <w:r>
        <w:t>dorsal horn. The c-</w:t>
      </w:r>
      <w:proofErr w:type="spellStart"/>
      <w:r>
        <w:t>fos</w:t>
      </w:r>
      <w:proofErr w:type="spellEnd"/>
      <w:r>
        <w:t xml:space="preserve"> observations made</w:t>
      </w:r>
      <w:r>
        <w:rPr>
          <w:spacing w:val="-4"/>
        </w:rPr>
        <w:t xml:space="preserve"> </w:t>
      </w:r>
      <w:r>
        <w:t>in these experiments on deep spinal structures of</w:t>
      </w:r>
      <w:r>
        <w:rPr>
          <w:spacing w:val="40"/>
        </w:rPr>
        <w:t xml:space="preserve"> </w:t>
      </w:r>
      <w:r>
        <w:t>Tl</w:t>
      </w:r>
      <w:r>
        <w:rPr>
          <w:spacing w:val="40"/>
        </w:rPr>
        <w:t xml:space="preserve"> </w:t>
      </w:r>
      <w:r>
        <w:t>to</w:t>
      </w:r>
      <w:r>
        <w:rPr>
          <w:spacing w:val="-11"/>
        </w:rPr>
        <w:t xml:space="preserve"> </w:t>
      </w:r>
      <w:r>
        <w:t>T4,</w:t>
      </w:r>
      <w:r>
        <w:rPr>
          <w:spacing w:val="-3"/>
        </w:rPr>
        <w:t xml:space="preserve"> </w:t>
      </w:r>
      <w:r>
        <w:t>suggest that</w:t>
      </w:r>
      <w:r>
        <w:rPr>
          <w:spacing w:val="-1"/>
        </w:rPr>
        <w:t xml:space="preserve"> </w:t>
      </w:r>
      <w:r>
        <w:t>the</w:t>
      </w:r>
      <w:r>
        <w:rPr>
          <w:spacing w:val="-10"/>
        </w:rPr>
        <w:t xml:space="preserve"> </w:t>
      </w:r>
      <w:r>
        <w:t>next relay</w:t>
      </w:r>
      <w:r>
        <w:rPr>
          <w:spacing w:val="-7"/>
        </w:rPr>
        <w:t xml:space="preserve"> </w:t>
      </w:r>
      <w:proofErr w:type="spellStart"/>
      <w:r>
        <w:t>centre</w:t>
      </w:r>
      <w:proofErr w:type="spellEnd"/>
      <w:r>
        <w:rPr>
          <w:spacing w:val="-4"/>
        </w:rPr>
        <w:t xml:space="preserve"> </w:t>
      </w:r>
      <w:r>
        <w:t>of</w:t>
      </w:r>
      <w:r>
        <w:rPr>
          <w:spacing w:val="-6"/>
        </w:rPr>
        <w:t xml:space="preserve"> </w:t>
      </w:r>
      <w:r>
        <w:t>noxious</w:t>
      </w:r>
      <w:r>
        <w:rPr>
          <w:spacing w:val="-1"/>
        </w:rPr>
        <w:t xml:space="preserve"> </w:t>
      </w:r>
      <w:r>
        <w:t>input from deep</w:t>
      </w:r>
      <w:r>
        <w:rPr>
          <w:spacing w:val="-1"/>
        </w:rPr>
        <w:t xml:space="preserve"> </w:t>
      </w:r>
      <w:r>
        <w:t>somatic structures is likely to be the ventrolateral PAG.</w:t>
      </w:r>
    </w:p>
    <w:p w14:paraId="0EC244DF" w14:textId="77777777" w:rsidR="001A0187" w:rsidRDefault="001A0187" w:rsidP="00DB351D">
      <w:pPr>
        <w:pStyle w:val="BodyText"/>
        <w:spacing w:before="6"/>
        <w:jc w:val="both"/>
      </w:pPr>
    </w:p>
    <w:p w14:paraId="4DD8DB07" w14:textId="77777777" w:rsidR="001A0187" w:rsidRDefault="00000000" w:rsidP="00DB351D">
      <w:pPr>
        <w:pStyle w:val="BodyText"/>
        <w:ind w:left="224" w:right="175" w:hanging="2"/>
        <w:jc w:val="both"/>
      </w:pPr>
      <w:r>
        <w:t>Data from this</w:t>
      </w:r>
      <w:r>
        <w:rPr>
          <w:spacing w:val="-2"/>
        </w:rPr>
        <w:t xml:space="preserve"> </w:t>
      </w:r>
      <w:r>
        <w:t>group of stimulation experiments reveal that in noxious situations the projection of the</w:t>
      </w:r>
      <w:r>
        <w:rPr>
          <w:spacing w:val="-1"/>
        </w:rPr>
        <w:t xml:space="preserve"> </w:t>
      </w:r>
      <w:r>
        <w:t>sensory input to the</w:t>
      </w:r>
      <w:r>
        <w:rPr>
          <w:spacing w:val="-1"/>
        </w:rPr>
        <w:t xml:space="preserve"> </w:t>
      </w:r>
      <w:r>
        <w:t>spinal cord is</w:t>
      </w:r>
      <w:r>
        <w:rPr>
          <w:spacing w:val="-5"/>
        </w:rPr>
        <w:t xml:space="preserve"> </w:t>
      </w:r>
      <w:proofErr w:type="spellStart"/>
      <w:r>
        <w:t>multisegmental</w:t>
      </w:r>
      <w:proofErr w:type="spellEnd"/>
      <w:r>
        <w:t>.</w:t>
      </w:r>
      <w:r>
        <w:rPr>
          <w:spacing w:val="40"/>
        </w:rPr>
        <w:t xml:space="preserve"> </w:t>
      </w:r>
      <w:r>
        <w:t>A sufficiently painful stimulus arising from any of the</w:t>
      </w:r>
      <w:r>
        <w:rPr>
          <w:spacing w:val="-1"/>
        </w:rPr>
        <w:t xml:space="preserve"> </w:t>
      </w:r>
      <w:r>
        <w:t xml:space="preserve">joints studied is likely to produce an </w:t>
      </w:r>
      <w:proofErr w:type="gramStart"/>
      <w:r>
        <w:t>'overwhelming'</w:t>
      </w:r>
      <w:r>
        <w:rPr>
          <w:spacing w:val="-15"/>
        </w:rPr>
        <w:t xml:space="preserve"> </w:t>
      </w:r>
      <w:r>
        <w:t>phenomena</w:t>
      </w:r>
      <w:proofErr w:type="gramEnd"/>
      <w:r>
        <w:t xml:space="preserve"> associated with bombardment of the local spinal circuitry </w:t>
      </w:r>
      <w:proofErr w:type="spellStart"/>
      <w:r>
        <w:t>rostrocaudally</w:t>
      </w:r>
      <w:proofErr w:type="spellEnd"/>
      <w:r>
        <w:t>.</w:t>
      </w:r>
      <w:r>
        <w:rPr>
          <w:spacing w:val="-3"/>
        </w:rPr>
        <w:t xml:space="preserve"> </w:t>
      </w:r>
      <w:r>
        <w:t>It</w:t>
      </w:r>
      <w:r>
        <w:rPr>
          <w:spacing w:val="-5"/>
        </w:rPr>
        <w:t xml:space="preserve"> </w:t>
      </w:r>
      <w:r>
        <w:t>has been suggested that secondary to formalin stimulation,</w:t>
      </w:r>
      <w:r>
        <w:rPr>
          <w:spacing w:val="24"/>
        </w:rPr>
        <w:t xml:space="preserve"> </w:t>
      </w:r>
      <w:r>
        <w:t>an early phase</w:t>
      </w:r>
      <w:r>
        <w:rPr>
          <w:spacing w:val="-1"/>
        </w:rPr>
        <w:t xml:space="preserve"> </w:t>
      </w:r>
      <w:r>
        <w:t>response in</w:t>
      </w:r>
      <w:r>
        <w:rPr>
          <w:spacing w:val="-2"/>
        </w:rPr>
        <w:t xml:space="preserve"> </w:t>
      </w:r>
      <w:r>
        <w:t xml:space="preserve">expression </w:t>
      </w:r>
      <w:proofErr w:type="spellStart"/>
      <w:r>
        <w:t>ofFli</w:t>
      </w:r>
      <w:proofErr w:type="spellEnd"/>
      <w:r>
        <w:rPr>
          <w:spacing w:val="-3"/>
        </w:rPr>
        <w:t xml:space="preserve"> </w:t>
      </w:r>
      <w:proofErr w:type="spellStart"/>
      <w:r>
        <w:t>neurones</w:t>
      </w:r>
      <w:proofErr w:type="spellEnd"/>
      <w:r>
        <w:t xml:space="preserve"> is</w:t>
      </w:r>
      <w:r>
        <w:rPr>
          <w:spacing w:val="-3"/>
        </w:rPr>
        <w:t xml:space="preserve"> </w:t>
      </w:r>
      <w:r>
        <w:t>due</w:t>
      </w:r>
      <w:r>
        <w:rPr>
          <w:spacing w:val="-5"/>
        </w:rPr>
        <w:t xml:space="preserve"> </w:t>
      </w:r>
      <w:r>
        <w:t>to the</w:t>
      </w:r>
      <w:r>
        <w:rPr>
          <w:spacing w:val="-7"/>
        </w:rPr>
        <w:t xml:space="preserve"> </w:t>
      </w:r>
      <w:r>
        <w:t>high levels of activity in</w:t>
      </w:r>
      <w:r>
        <w:rPr>
          <w:spacing w:val="-3"/>
        </w:rPr>
        <w:t xml:space="preserve"> </w:t>
      </w:r>
      <w:r>
        <w:t>a</w:t>
      </w:r>
      <w:r>
        <w:rPr>
          <w:spacing w:val="-11"/>
        </w:rPr>
        <w:t xml:space="preserve"> </w:t>
      </w:r>
      <w:proofErr w:type="gramStart"/>
      <w:r>
        <w:t>primary afferents</w:t>
      </w:r>
      <w:proofErr w:type="gramEnd"/>
      <w:r>
        <w:t>. A</w:t>
      </w:r>
      <w:r>
        <w:rPr>
          <w:spacing w:val="-10"/>
        </w:rPr>
        <w:t xml:space="preserve"> </w:t>
      </w:r>
      <w:r>
        <w:t>second late</w:t>
      </w:r>
      <w:r>
        <w:rPr>
          <w:spacing w:val="-3"/>
        </w:rPr>
        <w:t xml:space="preserve"> </w:t>
      </w:r>
      <w:r>
        <w:t>phase</w:t>
      </w:r>
      <w:r>
        <w:rPr>
          <w:spacing w:val="-3"/>
        </w:rPr>
        <w:t xml:space="preserve"> </w:t>
      </w:r>
      <w:r>
        <w:t>response follows the</w:t>
      </w:r>
      <w:r>
        <w:rPr>
          <w:spacing w:val="-8"/>
        </w:rPr>
        <w:t xml:space="preserve"> </w:t>
      </w:r>
      <w:r>
        <w:t>continuous low level of C-</w:t>
      </w:r>
      <w:proofErr w:type="spellStart"/>
      <w:r>
        <w:t>fibre</w:t>
      </w:r>
      <w:proofErr w:type="spellEnd"/>
      <w:r>
        <w:t xml:space="preserve"> activity reflected in the induced inflammation of the</w:t>
      </w:r>
      <w:r>
        <w:rPr>
          <w:spacing w:val="-3"/>
        </w:rPr>
        <w:t xml:space="preserve"> </w:t>
      </w:r>
      <w:r>
        <w:t>tissues stimulated. The release of excitatory amino acids and prostaglandins may, therefore, be differentially</w:t>
      </w:r>
      <w:r>
        <w:rPr>
          <w:spacing w:val="-6"/>
        </w:rPr>
        <w:t xml:space="preserve"> </w:t>
      </w:r>
      <w:r>
        <w:t>involved in these two phases (</w:t>
      </w:r>
      <w:proofErr w:type="spellStart"/>
      <w:r>
        <w:t>Malmberg</w:t>
      </w:r>
      <w:proofErr w:type="spellEnd"/>
      <w:r>
        <w:rPr>
          <w:spacing w:val="38"/>
        </w:rPr>
        <w:t xml:space="preserve"> </w:t>
      </w:r>
      <w:r>
        <w:t>et al., 1995). Non-steroidal</w:t>
      </w:r>
      <w:r>
        <w:rPr>
          <w:spacing w:val="40"/>
        </w:rPr>
        <w:t xml:space="preserve"> </w:t>
      </w:r>
      <w:r>
        <w:t>anti-inflammatory agents along with steroids produce analgesia in the</w:t>
      </w:r>
      <w:r>
        <w:rPr>
          <w:spacing w:val="-2"/>
        </w:rPr>
        <w:t xml:space="preserve"> </w:t>
      </w:r>
      <w:r>
        <w:t>late phase (Shibata et al., 1989), but have little or</w:t>
      </w:r>
      <w:r>
        <w:rPr>
          <w:spacing w:val="-2"/>
        </w:rPr>
        <w:t xml:space="preserve"> </w:t>
      </w:r>
      <w:r>
        <w:t>no effect on the</w:t>
      </w:r>
      <w:r>
        <w:rPr>
          <w:spacing w:val="-3"/>
        </w:rPr>
        <w:t xml:space="preserve"> </w:t>
      </w:r>
      <w:r>
        <w:t>early phase response produced by</w:t>
      </w:r>
      <w:r>
        <w:rPr>
          <w:spacing w:val="-5"/>
        </w:rPr>
        <w:t xml:space="preserve"> </w:t>
      </w:r>
      <w:r>
        <w:t>formalin stimulation, supports the argument that inflammation and prostaglandins are involved in the late phase response (Tokunaga et al., 1995). The central mechanisms for hyperalgesia may also contribute to the late phase response. The</w:t>
      </w:r>
      <w:r>
        <w:rPr>
          <w:spacing w:val="-5"/>
        </w:rPr>
        <w:t xml:space="preserve"> </w:t>
      </w:r>
      <w:r>
        <w:t>blockade of peripheral sensory inputs by</w:t>
      </w:r>
      <w:r>
        <w:rPr>
          <w:spacing w:val="-1"/>
        </w:rPr>
        <w:t xml:space="preserve"> </w:t>
      </w:r>
      <w:r>
        <w:t xml:space="preserve">local </w:t>
      </w:r>
      <w:proofErr w:type="spellStart"/>
      <w:r>
        <w:t>anaesthetic</w:t>
      </w:r>
      <w:proofErr w:type="spellEnd"/>
      <w:r>
        <w:t xml:space="preserve"> during the</w:t>
      </w:r>
      <w:r>
        <w:rPr>
          <w:spacing w:val="-3"/>
        </w:rPr>
        <w:t xml:space="preserve"> </w:t>
      </w:r>
      <w:r>
        <w:t>early phase of formalin response in</w:t>
      </w:r>
      <w:r>
        <w:rPr>
          <w:spacing w:val="-6"/>
        </w:rPr>
        <w:t xml:space="preserve"> </w:t>
      </w:r>
      <w:r>
        <w:t>rats, prevents the early response in neurons, but was demonstrated</w:t>
      </w:r>
      <w:r>
        <w:rPr>
          <w:spacing w:val="36"/>
        </w:rPr>
        <w:t xml:space="preserve"> </w:t>
      </w:r>
      <w:r>
        <w:t>to have no influence on the generation of second phase.</w:t>
      </w:r>
      <w:r>
        <w:rPr>
          <w:spacing w:val="40"/>
        </w:rPr>
        <w:t xml:space="preserve"> </w:t>
      </w:r>
      <w:r>
        <w:t>This</w:t>
      </w:r>
      <w:r>
        <w:rPr>
          <w:spacing w:val="-2"/>
        </w:rPr>
        <w:t xml:space="preserve"> </w:t>
      </w:r>
      <w:r>
        <w:t>suggests that the activity in the</w:t>
      </w:r>
      <w:r>
        <w:rPr>
          <w:spacing w:val="-1"/>
        </w:rPr>
        <w:t xml:space="preserve"> </w:t>
      </w:r>
      <w:r>
        <w:t>early phase of the</w:t>
      </w:r>
      <w:r>
        <w:rPr>
          <w:spacing w:val="-2"/>
        </w:rPr>
        <w:t xml:space="preserve"> </w:t>
      </w:r>
      <w:r>
        <w:t>formalin response is not a</w:t>
      </w:r>
      <w:r>
        <w:rPr>
          <w:spacing w:val="-2"/>
        </w:rPr>
        <w:t xml:space="preserve"> </w:t>
      </w:r>
      <w:r>
        <w:t>pre-requisite for the</w:t>
      </w:r>
      <w:r>
        <w:rPr>
          <w:spacing w:val="-1"/>
        </w:rPr>
        <w:t xml:space="preserve"> </w:t>
      </w:r>
      <w:r>
        <w:t>formalin response observed in the</w:t>
      </w:r>
      <w:r>
        <w:rPr>
          <w:spacing w:val="-3"/>
        </w:rPr>
        <w:t xml:space="preserve"> </w:t>
      </w:r>
      <w:r>
        <w:t>second phase.</w:t>
      </w:r>
    </w:p>
    <w:p w14:paraId="13578858" w14:textId="77777777" w:rsidR="001A0187" w:rsidRDefault="001A0187" w:rsidP="00DB351D">
      <w:pPr>
        <w:pStyle w:val="BodyText"/>
        <w:spacing w:before="9"/>
        <w:jc w:val="both"/>
      </w:pPr>
    </w:p>
    <w:p w14:paraId="2016418E" w14:textId="77777777" w:rsidR="001A0187" w:rsidRDefault="00000000" w:rsidP="00DB351D">
      <w:pPr>
        <w:pStyle w:val="BodyText"/>
        <w:ind w:left="239" w:right="139" w:firstLine="4"/>
        <w:jc w:val="both"/>
      </w:pPr>
      <w:r>
        <w:t>Expression of c-</w:t>
      </w:r>
      <w:proofErr w:type="spellStart"/>
      <w:r>
        <w:t>fos</w:t>
      </w:r>
      <w:proofErr w:type="spellEnd"/>
      <w:r>
        <w:t xml:space="preserve"> may play a</w:t>
      </w:r>
      <w:r>
        <w:rPr>
          <w:spacing w:val="-6"/>
        </w:rPr>
        <w:t xml:space="preserve"> </w:t>
      </w:r>
      <w:r>
        <w:t xml:space="preserve">key role in the spinal processing </w:t>
      </w:r>
      <w:proofErr w:type="spellStart"/>
      <w:r>
        <w:t>ofnociception</w:t>
      </w:r>
      <w:proofErr w:type="spellEnd"/>
      <w:r>
        <w:t>.</w:t>
      </w:r>
      <w:r>
        <w:rPr>
          <w:spacing w:val="40"/>
        </w:rPr>
        <w:t xml:space="preserve"> </w:t>
      </w:r>
      <w:proofErr w:type="spellStart"/>
      <w:proofErr w:type="gramStart"/>
      <w:r>
        <w:t>Fos</w:t>
      </w:r>
      <w:proofErr w:type="spellEnd"/>
      <w:proofErr w:type="gramEnd"/>
      <w:r>
        <w:t xml:space="preserve"> proteins may regulate the transcription</w:t>
      </w:r>
      <w:r>
        <w:rPr>
          <w:spacing w:val="27"/>
        </w:rPr>
        <w:t xml:space="preserve"> </w:t>
      </w:r>
      <w:r>
        <w:t xml:space="preserve">of genes such as </w:t>
      </w:r>
      <w:proofErr w:type="spellStart"/>
      <w:r>
        <w:t>preprodynorphin</w:t>
      </w:r>
      <w:proofErr w:type="spellEnd"/>
      <w:r>
        <w:rPr>
          <w:spacing w:val="-6"/>
        </w:rPr>
        <w:t xml:space="preserve"> </w:t>
      </w:r>
      <w:r>
        <w:t xml:space="preserve">and </w:t>
      </w:r>
      <w:proofErr w:type="spellStart"/>
      <w:r>
        <w:t>preproenkephalin</w:t>
      </w:r>
      <w:proofErr w:type="spellEnd"/>
      <w:r>
        <w:rPr>
          <w:spacing w:val="-13"/>
        </w:rPr>
        <w:t xml:space="preserve"> </w:t>
      </w:r>
      <w:r>
        <w:t>(Tokunaga</w:t>
      </w:r>
      <w:r>
        <w:rPr>
          <w:spacing w:val="27"/>
        </w:rPr>
        <w:t xml:space="preserve"> </w:t>
      </w:r>
      <w:r>
        <w:t>et al., 1995), thereby contributing</w:t>
      </w:r>
      <w:r>
        <w:rPr>
          <w:spacing w:val="30"/>
        </w:rPr>
        <w:t xml:space="preserve"> </w:t>
      </w:r>
      <w:r>
        <w:t>to the</w:t>
      </w:r>
      <w:r>
        <w:rPr>
          <w:spacing w:val="-1"/>
        </w:rPr>
        <w:t xml:space="preserve"> </w:t>
      </w:r>
      <w:r>
        <w:t>long-term</w:t>
      </w:r>
      <w:r>
        <w:rPr>
          <w:spacing w:val="30"/>
        </w:rPr>
        <w:t xml:space="preserve"> </w:t>
      </w:r>
      <w:r>
        <w:t>alterations</w:t>
      </w:r>
      <w:r>
        <w:rPr>
          <w:spacing w:val="16"/>
        </w:rPr>
        <w:t xml:space="preserve"> </w:t>
      </w:r>
      <w:r>
        <w:t>in</w:t>
      </w:r>
      <w:r>
        <w:rPr>
          <w:spacing w:val="-1"/>
        </w:rPr>
        <w:t xml:space="preserve"> </w:t>
      </w:r>
      <w:r>
        <w:t>spinal pain processing.</w:t>
      </w:r>
      <w:r>
        <w:rPr>
          <w:spacing w:val="21"/>
        </w:rPr>
        <w:t xml:space="preserve"> </w:t>
      </w:r>
      <w:r>
        <w:t>The immediate up</w:t>
      </w:r>
      <w:r>
        <w:rPr>
          <w:spacing w:val="-2"/>
        </w:rPr>
        <w:t xml:space="preserve"> </w:t>
      </w:r>
      <w:r>
        <w:t>regulation in</w:t>
      </w:r>
      <w:r>
        <w:rPr>
          <w:spacing w:val="-11"/>
        </w:rPr>
        <w:t xml:space="preserve"> </w:t>
      </w:r>
      <w:r>
        <w:t>c-</w:t>
      </w:r>
      <w:proofErr w:type="spellStart"/>
      <w:r>
        <w:t>fos</w:t>
      </w:r>
      <w:proofErr w:type="spellEnd"/>
      <w:r>
        <w:t xml:space="preserve"> mRNA, may in</w:t>
      </w:r>
      <w:r>
        <w:rPr>
          <w:spacing w:val="-4"/>
        </w:rPr>
        <w:t xml:space="preserve"> </w:t>
      </w:r>
      <w:r>
        <w:t>tum regulate the</w:t>
      </w:r>
      <w:r>
        <w:rPr>
          <w:spacing w:val="-6"/>
        </w:rPr>
        <w:t xml:space="preserve"> </w:t>
      </w:r>
      <w:r>
        <w:t>expression of</w:t>
      </w:r>
      <w:r>
        <w:rPr>
          <w:spacing w:val="-4"/>
        </w:rPr>
        <w:t xml:space="preserve"> </w:t>
      </w:r>
      <w:r>
        <w:t>the</w:t>
      </w:r>
      <w:r>
        <w:rPr>
          <w:spacing w:val="-6"/>
        </w:rPr>
        <w:t xml:space="preserve"> </w:t>
      </w:r>
      <w:r>
        <w:t>late</w:t>
      </w:r>
      <w:r>
        <w:rPr>
          <w:spacing w:val="-4"/>
        </w:rPr>
        <w:t xml:space="preserve"> </w:t>
      </w:r>
      <w:r>
        <w:t xml:space="preserve">onset </w:t>
      </w:r>
      <w:proofErr w:type="spellStart"/>
      <w:r>
        <w:t>preprodynorphin</w:t>
      </w:r>
      <w:proofErr w:type="spellEnd"/>
      <w:r>
        <w:t xml:space="preserve"> gene and the subsequent production of the dynorphin family of peptides, and, therefore, exert a modulatory action on nociception.</w:t>
      </w:r>
    </w:p>
    <w:p w14:paraId="10DDB729" w14:textId="77777777" w:rsidR="001A0187" w:rsidRDefault="001A0187" w:rsidP="00DB351D">
      <w:pPr>
        <w:jc w:val="both"/>
        <w:sectPr w:rsidR="001A0187" w:rsidSect="00F63145">
          <w:pgSz w:w="11910" w:h="16850"/>
          <w:pgMar w:top="1020" w:right="920" w:bottom="1140" w:left="1000" w:header="0" w:footer="945" w:gutter="0"/>
          <w:cols w:space="720"/>
        </w:sectPr>
      </w:pPr>
    </w:p>
    <w:p w14:paraId="24C859D1" w14:textId="77777777" w:rsidR="001A0187" w:rsidRDefault="00000000" w:rsidP="00DB351D">
      <w:pPr>
        <w:spacing w:before="61"/>
        <w:ind w:left="102"/>
        <w:jc w:val="both"/>
        <w:rPr>
          <w:b/>
          <w:sz w:val="23"/>
        </w:rPr>
      </w:pPr>
      <w:proofErr w:type="spellStart"/>
      <w:r>
        <w:rPr>
          <w:b/>
          <w:spacing w:val="-2"/>
          <w:w w:val="105"/>
          <w:sz w:val="23"/>
        </w:rPr>
        <w:lastRenderedPageBreak/>
        <w:t>Conclnsions</w:t>
      </w:r>
      <w:proofErr w:type="spellEnd"/>
    </w:p>
    <w:p w14:paraId="352A6A10" w14:textId="77777777" w:rsidR="001A0187" w:rsidRDefault="00000000" w:rsidP="00DB351D">
      <w:pPr>
        <w:spacing w:before="2" w:line="254" w:lineRule="auto"/>
        <w:ind w:left="103" w:right="282" w:hanging="3"/>
        <w:jc w:val="both"/>
        <w:rPr>
          <w:sz w:val="23"/>
        </w:rPr>
      </w:pPr>
      <w:proofErr w:type="spellStart"/>
      <w:r>
        <w:rPr>
          <w:w w:val="105"/>
          <w:sz w:val="23"/>
        </w:rPr>
        <w:t>Fli</w:t>
      </w:r>
      <w:proofErr w:type="spellEnd"/>
      <w:r>
        <w:rPr>
          <w:spacing w:val="-4"/>
          <w:w w:val="105"/>
          <w:sz w:val="23"/>
        </w:rPr>
        <w:t xml:space="preserve"> </w:t>
      </w:r>
      <w:r>
        <w:rPr>
          <w:w w:val="105"/>
          <w:sz w:val="23"/>
        </w:rPr>
        <w:t>neurons observed secondary to noxious stimulation in these groups of experiments are consistent with</w:t>
      </w:r>
      <w:r>
        <w:rPr>
          <w:spacing w:val="-1"/>
          <w:w w:val="105"/>
          <w:sz w:val="23"/>
        </w:rPr>
        <w:t xml:space="preserve"> </w:t>
      </w:r>
      <w:r>
        <w:rPr>
          <w:w w:val="105"/>
          <w:sz w:val="23"/>
        </w:rPr>
        <w:t>other</w:t>
      </w:r>
      <w:r>
        <w:rPr>
          <w:spacing w:val="-5"/>
          <w:w w:val="105"/>
          <w:sz w:val="23"/>
        </w:rPr>
        <w:t xml:space="preserve"> </w:t>
      </w:r>
      <w:r>
        <w:rPr>
          <w:w w:val="105"/>
          <w:sz w:val="23"/>
        </w:rPr>
        <w:t>observations secondary to</w:t>
      </w:r>
      <w:r>
        <w:rPr>
          <w:spacing w:val="-6"/>
          <w:w w:val="105"/>
          <w:sz w:val="23"/>
        </w:rPr>
        <w:t xml:space="preserve"> </w:t>
      </w:r>
      <w:r>
        <w:rPr>
          <w:w w:val="105"/>
          <w:sz w:val="23"/>
        </w:rPr>
        <w:t>painful stimulation and</w:t>
      </w:r>
      <w:r>
        <w:rPr>
          <w:spacing w:val="-1"/>
          <w:w w:val="105"/>
          <w:sz w:val="23"/>
        </w:rPr>
        <w:t xml:space="preserve"> </w:t>
      </w:r>
      <w:r>
        <w:rPr>
          <w:w w:val="105"/>
          <w:sz w:val="23"/>
        </w:rPr>
        <w:t>may</w:t>
      </w:r>
      <w:r>
        <w:rPr>
          <w:spacing w:val="-10"/>
          <w:w w:val="105"/>
          <w:sz w:val="23"/>
        </w:rPr>
        <w:t xml:space="preserve"> </w:t>
      </w:r>
      <w:r>
        <w:rPr>
          <w:w w:val="105"/>
          <w:sz w:val="23"/>
        </w:rPr>
        <w:t>represent, for</w:t>
      </w:r>
      <w:r>
        <w:rPr>
          <w:spacing w:val="-11"/>
          <w:w w:val="105"/>
          <w:sz w:val="23"/>
        </w:rPr>
        <w:t xml:space="preserve"> </w:t>
      </w:r>
      <w:r>
        <w:rPr>
          <w:w w:val="105"/>
          <w:sz w:val="23"/>
        </w:rPr>
        <w:t>the first time</w:t>
      </w:r>
      <w:r>
        <w:rPr>
          <w:spacing w:val="-9"/>
          <w:w w:val="105"/>
          <w:sz w:val="23"/>
        </w:rPr>
        <w:t xml:space="preserve"> </w:t>
      </w:r>
      <w:r>
        <w:rPr>
          <w:w w:val="105"/>
          <w:sz w:val="23"/>
        </w:rPr>
        <w:t>reported,</w:t>
      </w:r>
      <w:r>
        <w:rPr>
          <w:spacing w:val="-3"/>
          <w:w w:val="105"/>
          <w:sz w:val="23"/>
        </w:rPr>
        <w:t xml:space="preserve"> </w:t>
      </w:r>
      <w:r>
        <w:rPr>
          <w:w w:val="105"/>
          <w:sz w:val="23"/>
        </w:rPr>
        <w:t>the</w:t>
      </w:r>
      <w:r>
        <w:rPr>
          <w:spacing w:val="-10"/>
          <w:w w:val="105"/>
          <w:sz w:val="23"/>
        </w:rPr>
        <w:t xml:space="preserve"> </w:t>
      </w:r>
      <w:r>
        <w:rPr>
          <w:w w:val="105"/>
          <w:sz w:val="23"/>
        </w:rPr>
        <w:t>initial</w:t>
      </w:r>
      <w:r>
        <w:rPr>
          <w:spacing w:val="-11"/>
          <w:w w:val="105"/>
          <w:sz w:val="23"/>
        </w:rPr>
        <w:t xml:space="preserve"> </w:t>
      </w:r>
      <w:r>
        <w:rPr>
          <w:w w:val="105"/>
          <w:sz w:val="23"/>
        </w:rPr>
        <w:t>stages</w:t>
      </w:r>
      <w:r>
        <w:rPr>
          <w:spacing w:val="-3"/>
          <w:w w:val="105"/>
          <w:sz w:val="23"/>
        </w:rPr>
        <w:t xml:space="preserve"> </w:t>
      </w:r>
      <w:r>
        <w:rPr>
          <w:w w:val="105"/>
          <w:sz w:val="23"/>
        </w:rPr>
        <w:t>of</w:t>
      </w:r>
      <w:r>
        <w:rPr>
          <w:spacing w:val="-15"/>
          <w:w w:val="105"/>
          <w:sz w:val="23"/>
        </w:rPr>
        <w:t xml:space="preserve"> </w:t>
      </w:r>
      <w:r>
        <w:rPr>
          <w:w w:val="105"/>
          <w:sz w:val="23"/>
        </w:rPr>
        <w:t>pain processing from</w:t>
      </w:r>
      <w:r>
        <w:rPr>
          <w:spacing w:val="-2"/>
          <w:w w:val="105"/>
          <w:sz w:val="23"/>
        </w:rPr>
        <w:t xml:space="preserve"> </w:t>
      </w:r>
      <w:r>
        <w:rPr>
          <w:w w:val="105"/>
          <w:sz w:val="23"/>
        </w:rPr>
        <w:t>facet joints</w:t>
      </w:r>
      <w:r>
        <w:rPr>
          <w:spacing w:val="-2"/>
          <w:w w:val="105"/>
          <w:sz w:val="23"/>
        </w:rPr>
        <w:t xml:space="preserve"> </w:t>
      </w:r>
      <w:r>
        <w:rPr>
          <w:w w:val="105"/>
          <w:sz w:val="23"/>
        </w:rPr>
        <w:t>and</w:t>
      </w:r>
      <w:r>
        <w:rPr>
          <w:spacing w:val="-2"/>
          <w:w w:val="105"/>
          <w:sz w:val="23"/>
        </w:rPr>
        <w:t xml:space="preserve"> </w:t>
      </w:r>
      <w:r>
        <w:rPr>
          <w:w w:val="105"/>
          <w:sz w:val="23"/>
        </w:rPr>
        <w:t>their</w:t>
      </w:r>
      <w:r>
        <w:rPr>
          <w:spacing w:val="-1"/>
          <w:w w:val="105"/>
          <w:sz w:val="23"/>
        </w:rPr>
        <w:t xml:space="preserve"> </w:t>
      </w:r>
      <w:r>
        <w:rPr>
          <w:w w:val="105"/>
          <w:sz w:val="23"/>
        </w:rPr>
        <w:t>nerves, in the</w:t>
      </w:r>
      <w:r>
        <w:rPr>
          <w:spacing w:val="-6"/>
          <w:w w:val="105"/>
          <w:sz w:val="23"/>
        </w:rPr>
        <w:t xml:space="preserve"> </w:t>
      </w:r>
      <w:r>
        <w:rPr>
          <w:w w:val="105"/>
          <w:sz w:val="23"/>
        </w:rPr>
        <w:t>rat.</w:t>
      </w:r>
      <w:r>
        <w:rPr>
          <w:spacing w:val="-8"/>
          <w:w w:val="105"/>
          <w:sz w:val="23"/>
        </w:rPr>
        <w:t xml:space="preserve"> </w:t>
      </w:r>
      <w:r>
        <w:rPr>
          <w:w w:val="105"/>
          <w:sz w:val="23"/>
        </w:rPr>
        <w:t xml:space="preserve">The diverse spread </w:t>
      </w:r>
      <w:proofErr w:type="spellStart"/>
      <w:r>
        <w:rPr>
          <w:w w:val="105"/>
          <w:sz w:val="23"/>
        </w:rPr>
        <w:t>ofFli</w:t>
      </w:r>
      <w:proofErr w:type="spellEnd"/>
      <w:r>
        <w:rPr>
          <w:w w:val="105"/>
          <w:sz w:val="23"/>
        </w:rPr>
        <w:t xml:space="preserve"> neurons observed in these experiments provides an explanation for the common empirical observations of</w:t>
      </w:r>
      <w:r>
        <w:rPr>
          <w:spacing w:val="-8"/>
          <w:w w:val="105"/>
          <w:sz w:val="23"/>
        </w:rPr>
        <w:t xml:space="preserve"> </w:t>
      </w:r>
      <w:r>
        <w:rPr>
          <w:w w:val="105"/>
          <w:sz w:val="23"/>
        </w:rPr>
        <w:t>both patients and clinicians, that the</w:t>
      </w:r>
      <w:r>
        <w:rPr>
          <w:spacing w:val="-8"/>
          <w:w w:val="105"/>
          <w:sz w:val="23"/>
        </w:rPr>
        <w:t xml:space="preserve"> </w:t>
      </w:r>
      <w:r>
        <w:rPr>
          <w:w w:val="105"/>
          <w:sz w:val="23"/>
        </w:rPr>
        <w:t>source of</w:t>
      </w:r>
      <w:r>
        <w:rPr>
          <w:spacing w:val="-5"/>
          <w:w w:val="105"/>
          <w:sz w:val="23"/>
        </w:rPr>
        <w:t xml:space="preserve"> </w:t>
      </w:r>
      <w:r>
        <w:rPr>
          <w:w w:val="105"/>
          <w:sz w:val="23"/>
        </w:rPr>
        <w:t xml:space="preserve">spinal pain is difficult to </w:t>
      </w:r>
      <w:proofErr w:type="spellStart"/>
      <w:r>
        <w:rPr>
          <w:w w:val="105"/>
          <w:sz w:val="23"/>
        </w:rPr>
        <w:t>localise</w:t>
      </w:r>
      <w:proofErr w:type="spellEnd"/>
      <w:r>
        <w:rPr>
          <w:w w:val="105"/>
          <w:sz w:val="23"/>
        </w:rPr>
        <w:t>.</w:t>
      </w:r>
    </w:p>
    <w:p w14:paraId="3733B810" w14:textId="77777777" w:rsidR="001A0187" w:rsidRDefault="001A0187" w:rsidP="00DB351D">
      <w:pPr>
        <w:pStyle w:val="BodyText"/>
        <w:spacing w:before="5"/>
        <w:jc w:val="both"/>
        <w:rPr>
          <w:sz w:val="22"/>
        </w:rPr>
      </w:pPr>
    </w:p>
    <w:p w14:paraId="562905E4" w14:textId="77777777" w:rsidR="001A0187" w:rsidRDefault="00000000" w:rsidP="00DB351D">
      <w:pPr>
        <w:spacing w:line="252" w:lineRule="auto"/>
        <w:ind w:left="124" w:right="212" w:hanging="10"/>
        <w:jc w:val="both"/>
        <w:rPr>
          <w:sz w:val="23"/>
        </w:rPr>
      </w:pPr>
      <w:proofErr w:type="spellStart"/>
      <w:r>
        <w:rPr>
          <w:w w:val="105"/>
          <w:sz w:val="23"/>
        </w:rPr>
        <w:t>Rostrocaudal</w:t>
      </w:r>
      <w:proofErr w:type="spellEnd"/>
      <w:r>
        <w:rPr>
          <w:w w:val="105"/>
          <w:sz w:val="23"/>
        </w:rPr>
        <w:t xml:space="preserve"> spread of c-</w:t>
      </w:r>
      <w:proofErr w:type="spellStart"/>
      <w:r>
        <w:rPr>
          <w:w w:val="105"/>
          <w:sz w:val="23"/>
        </w:rPr>
        <w:t>fos</w:t>
      </w:r>
      <w:proofErr w:type="spellEnd"/>
      <w:r>
        <w:rPr>
          <w:w w:val="105"/>
          <w:sz w:val="23"/>
        </w:rPr>
        <w:t xml:space="preserve"> expression was consistently similar across joint stimulation experiments. The</w:t>
      </w:r>
      <w:r>
        <w:rPr>
          <w:spacing w:val="-1"/>
          <w:w w:val="105"/>
          <w:sz w:val="23"/>
        </w:rPr>
        <w:t xml:space="preserve"> </w:t>
      </w:r>
      <w:r>
        <w:rPr>
          <w:w w:val="105"/>
          <w:sz w:val="23"/>
        </w:rPr>
        <w:t>greatest</w:t>
      </w:r>
      <w:r>
        <w:rPr>
          <w:spacing w:val="-3"/>
          <w:w w:val="105"/>
          <w:sz w:val="23"/>
        </w:rPr>
        <w:t xml:space="preserve"> </w:t>
      </w:r>
      <w:proofErr w:type="spellStart"/>
      <w:r>
        <w:rPr>
          <w:w w:val="105"/>
          <w:sz w:val="23"/>
        </w:rPr>
        <w:t>rostrocaudal</w:t>
      </w:r>
      <w:proofErr w:type="spellEnd"/>
      <w:r>
        <w:rPr>
          <w:w w:val="105"/>
          <w:sz w:val="23"/>
        </w:rPr>
        <w:t xml:space="preserve"> spread</w:t>
      </w:r>
      <w:r>
        <w:rPr>
          <w:spacing w:val="-3"/>
          <w:w w:val="105"/>
          <w:sz w:val="23"/>
        </w:rPr>
        <w:t xml:space="preserve"> </w:t>
      </w:r>
      <w:r>
        <w:rPr>
          <w:w w:val="105"/>
          <w:sz w:val="23"/>
        </w:rPr>
        <w:t>was</w:t>
      </w:r>
      <w:r>
        <w:rPr>
          <w:spacing w:val="-5"/>
          <w:w w:val="105"/>
          <w:sz w:val="23"/>
        </w:rPr>
        <w:t xml:space="preserve"> </w:t>
      </w:r>
      <w:r>
        <w:rPr>
          <w:w w:val="105"/>
          <w:sz w:val="23"/>
        </w:rPr>
        <w:t xml:space="preserve">found in </w:t>
      </w:r>
      <w:proofErr w:type="spellStart"/>
      <w:r>
        <w:rPr>
          <w:w w:val="105"/>
          <w:sz w:val="23"/>
        </w:rPr>
        <w:t>neurones</w:t>
      </w:r>
      <w:proofErr w:type="spellEnd"/>
      <w:r>
        <w:rPr>
          <w:w w:val="105"/>
          <w:sz w:val="23"/>
        </w:rPr>
        <w:t xml:space="preserve"> of</w:t>
      </w:r>
      <w:r>
        <w:rPr>
          <w:spacing w:val="-9"/>
          <w:w w:val="105"/>
          <w:sz w:val="23"/>
        </w:rPr>
        <w:t xml:space="preserve"> </w:t>
      </w:r>
      <w:r>
        <w:rPr>
          <w:w w:val="105"/>
          <w:sz w:val="23"/>
        </w:rPr>
        <w:t>the</w:t>
      </w:r>
      <w:r>
        <w:rPr>
          <w:spacing w:val="-5"/>
          <w:w w:val="105"/>
          <w:sz w:val="23"/>
        </w:rPr>
        <w:t xml:space="preserve"> </w:t>
      </w:r>
      <w:r>
        <w:rPr>
          <w:w w:val="105"/>
          <w:sz w:val="23"/>
        </w:rPr>
        <w:t>superficial dorsal</w:t>
      </w:r>
      <w:r>
        <w:rPr>
          <w:spacing w:val="-4"/>
          <w:w w:val="105"/>
          <w:sz w:val="23"/>
        </w:rPr>
        <w:t xml:space="preserve"> </w:t>
      </w:r>
      <w:r>
        <w:rPr>
          <w:w w:val="105"/>
          <w:sz w:val="23"/>
        </w:rPr>
        <w:t>horn. Nociceptive-specificity appears to provide preferential c-</w:t>
      </w:r>
      <w:proofErr w:type="spellStart"/>
      <w:r>
        <w:rPr>
          <w:w w:val="105"/>
          <w:sz w:val="23"/>
        </w:rPr>
        <w:t>fos</w:t>
      </w:r>
      <w:proofErr w:type="spellEnd"/>
      <w:r>
        <w:rPr>
          <w:w w:val="105"/>
          <w:sz w:val="23"/>
        </w:rPr>
        <w:t xml:space="preserve"> expression, to noxious stimuli from facet joint studies. The</w:t>
      </w:r>
      <w:r>
        <w:rPr>
          <w:spacing w:val="-4"/>
          <w:w w:val="105"/>
          <w:sz w:val="23"/>
        </w:rPr>
        <w:t xml:space="preserve"> </w:t>
      </w:r>
      <w:r>
        <w:rPr>
          <w:w w:val="105"/>
          <w:sz w:val="23"/>
        </w:rPr>
        <w:t>c-</w:t>
      </w:r>
      <w:proofErr w:type="spellStart"/>
      <w:r>
        <w:rPr>
          <w:w w:val="105"/>
          <w:sz w:val="23"/>
        </w:rPr>
        <w:t>fos</w:t>
      </w:r>
      <w:proofErr w:type="spellEnd"/>
      <w:r>
        <w:rPr>
          <w:spacing w:val="-5"/>
          <w:w w:val="105"/>
          <w:sz w:val="23"/>
        </w:rPr>
        <w:t xml:space="preserve"> </w:t>
      </w:r>
      <w:r>
        <w:rPr>
          <w:w w:val="105"/>
          <w:sz w:val="23"/>
        </w:rPr>
        <w:t>observations made in these</w:t>
      </w:r>
      <w:r>
        <w:rPr>
          <w:spacing w:val="-1"/>
          <w:w w:val="105"/>
          <w:sz w:val="23"/>
        </w:rPr>
        <w:t xml:space="preserve"> </w:t>
      </w:r>
      <w:r>
        <w:rPr>
          <w:w w:val="105"/>
          <w:sz w:val="23"/>
        </w:rPr>
        <w:t xml:space="preserve">experiments on deep spinal structures suggest that the next relay </w:t>
      </w:r>
      <w:proofErr w:type="spellStart"/>
      <w:r>
        <w:rPr>
          <w:w w:val="105"/>
          <w:sz w:val="23"/>
        </w:rPr>
        <w:t>centre</w:t>
      </w:r>
      <w:proofErr w:type="spellEnd"/>
      <w:r>
        <w:rPr>
          <w:w w:val="105"/>
          <w:sz w:val="23"/>
        </w:rPr>
        <w:t xml:space="preserve"> for</w:t>
      </w:r>
      <w:r>
        <w:rPr>
          <w:spacing w:val="-7"/>
          <w:w w:val="105"/>
          <w:sz w:val="23"/>
        </w:rPr>
        <w:t xml:space="preserve"> </w:t>
      </w:r>
      <w:r>
        <w:rPr>
          <w:w w:val="105"/>
          <w:sz w:val="23"/>
        </w:rPr>
        <w:t>noxious input is likely to</w:t>
      </w:r>
      <w:r>
        <w:rPr>
          <w:spacing w:val="-10"/>
          <w:w w:val="105"/>
          <w:sz w:val="23"/>
        </w:rPr>
        <w:t xml:space="preserve"> </w:t>
      </w:r>
      <w:r>
        <w:rPr>
          <w:w w:val="105"/>
          <w:sz w:val="23"/>
        </w:rPr>
        <w:t>be</w:t>
      </w:r>
      <w:r>
        <w:rPr>
          <w:spacing w:val="-7"/>
          <w:w w:val="105"/>
          <w:sz w:val="23"/>
        </w:rPr>
        <w:t xml:space="preserve"> </w:t>
      </w:r>
      <w:r>
        <w:rPr>
          <w:w w:val="105"/>
          <w:sz w:val="23"/>
        </w:rPr>
        <w:t>the</w:t>
      </w:r>
      <w:r>
        <w:rPr>
          <w:spacing w:val="-9"/>
          <w:w w:val="105"/>
          <w:sz w:val="23"/>
        </w:rPr>
        <w:t xml:space="preserve"> </w:t>
      </w:r>
      <w:r>
        <w:rPr>
          <w:w w:val="105"/>
          <w:sz w:val="23"/>
        </w:rPr>
        <w:t>ventrolateral PAG</w:t>
      </w:r>
      <w:r>
        <w:rPr>
          <w:spacing w:val="-10"/>
          <w:w w:val="105"/>
          <w:sz w:val="23"/>
        </w:rPr>
        <w:t xml:space="preserve"> </w:t>
      </w:r>
      <w:r>
        <w:rPr>
          <w:w w:val="105"/>
          <w:sz w:val="23"/>
        </w:rPr>
        <w:t>in the brain stem. Further,</w:t>
      </w:r>
      <w:r>
        <w:rPr>
          <w:spacing w:val="-1"/>
          <w:w w:val="105"/>
          <w:sz w:val="23"/>
        </w:rPr>
        <w:t xml:space="preserve"> </w:t>
      </w:r>
      <w:r>
        <w:rPr>
          <w:w w:val="105"/>
          <w:sz w:val="23"/>
        </w:rPr>
        <w:t>these</w:t>
      </w:r>
      <w:r>
        <w:rPr>
          <w:spacing w:val="-9"/>
          <w:w w:val="105"/>
          <w:sz w:val="23"/>
        </w:rPr>
        <w:t xml:space="preserve"> </w:t>
      </w:r>
      <w:r>
        <w:rPr>
          <w:w w:val="105"/>
          <w:sz w:val="23"/>
        </w:rPr>
        <w:t>experiments</w:t>
      </w:r>
      <w:r>
        <w:rPr>
          <w:spacing w:val="-1"/>
          <w:w w:val="105"/>
          <w:sz w:val="23"/>
        </w:rPr>
        <w:t xml:space="preserve"> </w:t>
      </w:r>
      <w:r>
        <w:rPr>
          <w:w w:val="105"/>
          <w:sz w:val="23"/>
        </w:rPr>
        <w:t>reveal</w:t>
      </w:r>
      <w:r>
        <w:rPr>
          <w:spacing w:val="-7"/>
          <w:w w:val="105"/>
          <w:sz w:val="23"/>
        </w:rPr>
        <w:t xml:space="preserve"> </w:t>
      </w:r>
      <w:r>
        <w:rPr>
          <w:w w:val="105"/>
          <w:sz w:val="23"/>
        </w:rPr>
        <w:t>that in</w:t>
      </w:r>
      <w:r>
        <w:rPr>
          <w:spacing w:val="-4"/>
          <w:w w:val="105"/>
          <w:sz w:val="23"/>
        </w:rPr>
        <w:t xml:space="preserve"> </w:t>
      </w:r>
      <w:r>
        <w:rPr>
          <w:w w:val="105"/>
          <w:sz w:val="23"/>
        </w:rPr>
        <w:t>noxious situations</w:t>
      </w:r>
      <w:r>
        <w:rPr>
          <w:spacing w:val="-3"/>
          <w:w w:val="105"/>
          <w:sz w:val="23"/>
        </w:rPr>
        <w:t xml:space="preserve"> </w:t>
      </w:r>
      <w:r>
        <w:rPr>
          <w:w w:val="105"/>
          <w:sz w:val="23"/>
        </w:rPr>
        <w:t>the</w:t>
      </w:r>
      <w:r>
        <w:rPr>
          <w:spacing w:val="-10"/>
          <w:w w:val="105"/>
          <w:sz w:val="23"/>
        </w:rPr>
        <w:t xml:space="preserve"> </w:t>
      </w:r>
      <w:r>
        <w:rPr>
          <w:w w:val="105"/>
          <w:sz w:val="23"/>
        </w:rPr>
        <w:t>projection of</w:t>
      </w:r>
      <w:r>
        <w:rPr>
          <w:spacing w:val="-11"/>
          <w:w w:val="105"/>
          <w:sz w:val="23"/>
        </w:rPr>
        <w:t xml:space="preserve"> </w:t>
      </w:r>
      <w:r>
        <w:rPr>
          <w:w w:val="105"/>
          <w:sz w:val="23"/>
        </w:rPr>
        <w:t>the</w:t>
      </w:r>
      <w:r>
        <w:rPr>
          <w:spacing w:val="-7"/>
          <w:w w:val="105"/>
          <w:sz w:val="23"/>
        </w:rPr>
        <w:t xml:space="preserve"> </w:t>
      </w:r>
      <w:r>
        <w:rPr>
          <w:w w:val="105"/>
          <w:sz w:val="23"/>
        </w:rPr>
        <w:t>sensory input to the</w:t>
      </w:r>
      <w:r>
        <w:rPr>
          <w:spacing w:val="-6"/>
          <w:w w:val="105"/>
          <w:sz w:val="23"/>
        </w:rPr>
        <w:t xml:space="preserve"> </w:t>
      </w:r>
      <w:r>
        <w:rPr>
          <w:w w:val="105"/>
          <w:sz w:val="23"/>
        </w:rPr>
        <w:t xml:space="preserve">spinal cord is </w:t>
      </w:r>
      <w:proofErr w:type="spellStart"/>
      <w:r>
        <w:rPr>
          <w:w w:val="105"/>
          <w:sz w:val="23"/>
        </w:rPr>
        <w:t>multisegmental</w:t>
      </w:r>
      <w:proofErr w:type="spellEnd"/>
      <w:r>
        <w:rPr>
          <w:w w:val="105"/>
          <w:sz w:val="23"/>
        </w:rPr>
        <w:t>.</w:t>
      </w:r>
      <w:r>
        <w:rPr>
          <w:spacing w:val="40"/>
          <w:w w:val="105"/>
          <w:sz w:val="23"/>
        </w:rPr>
        <w:t xml:space="preserve"> </w:t>
      </w:r>
      <w:r>
        <w:rPr>
          <w:w w:val="105"/>
          <w:sz w:val="23"/>
        </w:rPr>
        <w:t>A</w:t>
      </w:r>
      <w:r>
        <w:rPr>
          <w:spacing w:val="-3"/>
          <w:w w:val="105"/>
          <w:sz w:val="23"/>
        </w:rPr>
        <w:t xml:space="preserve"> </w:t>
      </w:r>
      <w:r>
        <w:rPr>
          <w:w w:val="105"/>
          <w:sz w:val="23"/>
        </w:rPr>
        <w:t>sufficiently painful stimulus arising from any of the joints studied is likely to produce an</w:t>
      </w:r>
      <w:r>
        <w:rPr>
          <w:spacing w:val="-1"/>
          <w:w w:val="105"/>
          <w:sz w:val="23"/>
        </w:rPr>
        <w:t xml:space="preserve"> </w:t>
      </w:r>
      <w:proofErr w:type="gramStart"/>
      <w:r>
        <w:rPr>
          <w:w w:val="105"/>
          <w:sz w:val="23"/>
        </w:rPr>
        <w:t>'overwhelming'</w:t>
      </w:r>
      <w:r>
        <w:rPr>
          <w:spacing w:val="-12"/>
          <w:w w:val="105"/>
          <w:sz w:val="23"/>
        </w:rPr>
        <w:t xml:space="preserve"> </w:t>
      </w:r>
      <w:r>
        <w:rPr>
          <w:w w:val="105"/>
          <w:sz w:val="23"/>
        </w:rPr>
        <w:t>phenomena</w:t>
      </w:r>
      <w:proofErr w:type="gramEnd"/>
      <w:r>
        <w:rPr>
          <w:w w:val="105"/>
          <w:sz w:val="23"/>
        </w:rPr>
        <w:t xml:space="preserve"> associated</w:t>
      </w:r>
      <w:r>
        <w:rPr>
          <w:spacing w:val="23"/>
          <w:w w:val="105"/>
          <w:sz w:val="23"/>
        </w:rPr>
        <w:t xml:space="preserve"> </w:t>
      </w:r>
      <w:r>
        <w:rPr>
          <w:w w:val="105"/>
          <w:sz w:val="23"/>
        </w:rPr>
        <w:t>with bombardment</w:t>
      </w:r>
      <w:r>
        <w:rPr>
          <w:spacing w:val="30"/>
          <w:w w:val="105"/>
          <w:sz w:val="23"/>
        </w:rPr>
        <w:t xml:space="preserve"> </w:t>
      </w:r>
      <w:r>
        <w:rPr>
          <w:w w:val="105"/>
          <w:sz w:val="23"/>
        </w:rPr>
        <w:t>of</w:t>
      </w:r>
      <w:r>
        <w:rPr>
          <w:spacing w:val="-2"/>
          <w:w w:val="105"/>
          <w:sz w:val="23"/>
        </w:rPr>
        <w:t xml:space="preserve"> </w:t>
      </w:r>
      <w:r>
        <w:rPr>
          <w:w w:val="105"/>
          <w:sz w:val="23"/>
        </w:rPr>
        <w:t xml:space="preserve">the local spinal circuitry </w:t>
      </w:r>
      <w:proofErr w:type="spellStart"/>
      <w:r>
        <w:rPr>
          <w:w w:val="105"/>
          <w:sz w:val="23"/>
        </w:rPr>
        <w:t>rostrocaudally</w:t>
      </w:r>
      <w:proofErr w:type="spellEnd"/>
      <w:r>
        <w:rPr>
          <w:w w:val="105"/>
          <w:sz w:val="23"/>
        </w:rPr>
        <w:t>.</w:t>
      </w:r>
    </w:p>
    <w:p w14:paraId="7ED3F1FD" w14:textId="77777777" w:rsidR="001A0187" w:rsidRDefault="001A0187" w:rsidP="00DB351D">
      <w:pPr>
        <w:pStyle w:val="BodyText"/>
        <w:spacing w:before="3"/>
        <w:jc w:val="both"/>
        <w:rPr>
          <w:sz w:val="22"/>
        </w:rPr>
      </w:pPr>
    </w:p>
    <w:p w14:paraId="23F761E9" w14:textId="77777777" w:rsidR="001A0187" w:rsidRDefault="00000000" w:rsidP="00DB351D">
      <w:pPr>
        <w:spacing w:line="252" w:lineRule="auto"/>
        <w:ind w:left="157" w:right="182" w:hanging="7"/>
        <w:jc w:val="both"/>
        <w:rPr>
          <w:sz w:val="23"/>
        </w:rPr>
      </w:pPr>
      <w:r>
        <w:rPr>
          <w:w w:val="105"/>
          <w:sz w:val="23"/>
        </w:rPr>
        <w:t>For the</w:t>
      </w:r>
      <w:r>
        <w:rPr>
          <w:spacing w:val="-2"/>
          <w:w w:val="105"/>
          <w:sz w:val="23"/>
        </w:rPr>
        <w:t xml:space="preserve"> </w:t>
      </w:r>
      <w:r>
        <w:rPr>
          <w:w w:val="105"/>
          <w:sz w:val="23"/>
        </w:rPr>
        <w:t>first time</w:t>
      </w:r>
      <w:r>
        <w:rPr>
          <w:spacing w:val="-7"/>
          <w:w w:val="105"/>
          <w:sz w:val="23"/>
        </w:rPr>
        <w:t xml:space="preserve"> </w:t>
      </w:r>
      <w:r>
        <w:rPr>
          <w:w w:val="105"/>
          <w:sz w:val="23"/>
        </w:rPr>
        <w:t>the</w:t>
      </w:r>
      <w:r>
        <w:rPr>
          <w:spacing w:val="-6"/>
          <w:w w:val="105"/>
          <w:sz w:val="23"/>
        </w:rPr>
        <w:t xml:space="preserve"> </w:t>
      </w:r>
      <w:r>
        <w:rPr>
          <w:w w:val="105"/>
          <w:sz w:val="23"/>
        </w:rPr>
        <w:t>pattern ofc-</w:t>
      </w:r>
      <w:proofErr w:type="spellStart"/>
      <w:r>
        <w:rPr>
          <w:w w:val="105"/>
          <w:sz w:val="23"/>
        </w:rPr>
        <w:t>fos</w:t>
      </w:r>
      <w:proofErr w:type="spellEnd"/>
      <w:r>
        <w:rPr>
          <w:w w:val="105"/>
          <w:sz w:val="23"/>
        </w:rPr>
        <w:t xml:space="preserve"> expression from</w:t>
      </w:r>
      <w:r>
        <w:rPr>
          <w:spacing w:val="-1"/>
          <w:w w:val="105"/>
          <w:sz w:val="23"/>
        </w:rPr>
        <w:t xml:space="preserve"> </w:t>
      </w:r>
      <w:r>
        <w:rPr>
          <w:w w:val="105"/>
          <w:sz w:val="23"/>
        </w:rPr>
        <w:t>stimulation studies at</w:t>
      </w:r>
      <w:r>
        <w:rPr>
          <w:spacing w:val="-3"/>
          <w:w w:val="105"/>
          <w:sz w:val="23"/>
        </w:rPr>
        <w:t xml:space="preserve"> </w:t>
      </w:r>
      <w:r>
        <w:rPr>
          <w:w w:val="105"/>
          <w:sz w:val="23"/>
        </w:rPr>
        <w:t>the</w:t>
      </w:r>
      <w:r>
        <w:rPr>
          <w:spacing w:val="-7"/>
          <w:w w:val="105"/>
          <w:sz w:val="23"/>
        </w:rPr>
        <w:t xml:space="preserve"> </w:t>
      </w:r>
      <w:r>
        <w:rPr>
          <w:w w:val="105"/>
          <w:sz w:val="23"/>
        </w:rPr>
        <w:t>central projection of sensory afferent sites, from facet joints of</w:t>
      </w:r>
      <w:r>
        <w:rPr>
          <w:spacing w:val="-1"/>
          <w:w w:val="105"/>
          <w:sz w:val="23"/>
        </w:rPr>
        <w:t xml:space="preserve"> </w:t>
      </w:r>
      <w:r>
        <w:rPr>
          <w:w w:val="105"/>
          <w:sz w:val="23"/>
        </w:rPr>
        <w:t>the</w:t>
      </w:r>
      <w:r>
        <w:rPr>
          <w:spacing w:val="-1"/>
          <w:w w:val="105"/>
          <w:sz w:val="23"/>
        </w:rPr>
        <w:t xml:space="preserve"> </w:t>
      </w:r>
      <w:r>
        <w:rPr>
          <w:w w:val="105"/>
          <w:sz w:val="23"/>
        </w:rPr>
        <w:t>upper thoracic spine</w:t>
      </w:r>
      <w:r>
        <w:rPr>
          <w:spacing w:val="-5"/>
          <w:w w:val="105"/>
          <w:sz w:val="23"/>
        </w:rPr>
        <w:t xml:space="preserve"> </w:t>
      </w:r>
      <w:r>
        <w:rPr>
          <w:w w:val="105"/>
          <w:sz w:val="23"/>
        </w:rPr>
        <w:t>has</w:t>
      </w:r>
      <w:r>
        <w:rPr>
          <w:spacing w:val="-4"/>
          <w:w w:val="105"/>
          <w:sz w:val="23"/>
        </w:rPr>
        <w:t xml:space="preserve"> </w:t>
      </w:r>
      <w:r>
        <w:rPr>
          <w:w w:val="105"/>
          <w:sz w:val="23"/>
        </w:rPr>
        <w:t>been studied.</w:t>
      </w:r>
      <w:r>
        <w:rPr>
          <w:spacing w:val="40"/>
          <w:w w:val="105"/>
          <w:sz w:val="23"/>
        </w:rPr>
        <w:t xml:space="preserve"> </w:t>
      </w:r>
      <w:r>
        <w:rPr>
          <w:w w:val="105"/>
          <w:sz w:val="23"/>
        </w:rPr>
        <w:t>This</w:t>
      </w:r>
      <w:r>
        <w:rPr>
          <w:spacing w:val="-4"/>
          <w:w w:val="105"/>
          <w:sz w:val="23"/>
        </w:rPr>
        <w:t xml:space="preserve"> </w:t>
      </w:r>
      <w:r>
        <w:rPr>
          <w:w w:val="105"/>
          <w:sz w:val="23"/>
        </w:rPr>
        <w:t>work provides a foundation for further studies on both</w:t>
      </w:r>
      <w:r>
        <w:rPr>
          <w:spacing w:val="-5"/>
          <w:w w:val="105"/>
          <w:sz w:val="23"/>
        </w:rPr>
        <w:t xml:space="preserve"> </w:t>
      </w:r>
      <w:r>
        <w:rPr>
          <w:w w:val="105"/>
          <w:sz w:val="23"/>
        </w:rPr>
        <w:t>these structures and their corresponding sympathetic ganglia. The</w:t>
      </w:r>
      <w:r>
        <w:rPr>
          <w:spacing w:val="-5"/>
          <w:w w:val="105"/>
          <w:sz w:val="23"/>
        </w:rPr>
        <w:t xml:space="preserve"> </w:t>
      </w:r>
      <w:r>
        <w:rPr>
          <w:w w:val="105"/>
          <w:sz w:val="23"/>
        </w:rPr>
        <w:t>thoracic spine and sympathetic chain</w:t>
      </w:r>
      <w:r>
        <w:rPr>
          <w:spacing w:val="-1"/>
          <w:w w:val="105"/>
          <w:sz w:val="23"/>
        </w:rPr>
        <w:t xml:space="preserve"> </w:t>
      </w:r>
      <w:r>
        <w:rPr>
          <w:w w:val="105"/>
          <w:sz w:val="23"/>
        </w:rPr>
        <w:t>present an ongoing challenge for chiropractic researchers to explore and</w:t>
      </w:r>
      <w:r>
        <w:rPr>
          <w:spacing w:val="-3"/>
          <w:w w:val="105"/>
          <w:sz w:val="23"/>
        </w:rPr>
        <w:t xml:space="preserve"> </w:t>
      </w:r>
      <w:r>
        <w:rPr>
          <w:w w:val="105"/>
          <w:sz w:val="23"/>
        </w:rPr>
        <w:t>propose mechanisms for the</w:t>
      </w:r>
      <w:r>
        <w:rPr>
          <w:spacing w:val="-6"/>
          <w:w w:val="105"/>
          <w:sz w:val="23"/>
        </w:rPr>
        <w:t xml:space="preserve"> </w:t>
      </w:r>
      <w:r>
        <w:rPr>
          <w:w w:val="105"/>
          <w:sz w:val="23"/>
        </w:rPr>
        <w:t xml:space="preserve">empirical observations of visceral therapeutic effects, following spinal manipulative </w:t>
      </w:r>
      <w:proofErr w:type="gramStart"/>
      <w:r>
        <w:rPr>
          <w:w w:val="105"/>
          <w:sz w:val="23"/>
        </w:rPr>
        <w:t>therapy</w:t>
      </w:r>
      <w:proofErr w:type="gramEnd"/>
    </w:p>
    <w:p w14:paraId="6473E9CE" w14:textId="77777777" w:rsidR="001A0187" w:rsidRDefault="001A0187" w:rsidP="00DB351D">
      <w:pPr>
        <w:pStyle w:val="BodyText"/>
        <w:jc w:val="both"/>
        <w:rPr>
          <w:sz w:val="26"/>
        </w:rPr>
      </w:pPr>
    </w:p>
    <w:p w14:paraId="4DDD6C96" w14:textId="77777777" w:rsidR="001A0187" w:rsidRDefault="001A0187" w:rsidP="00DB351D">
      <w:pPr>
        <w:pStyle w:val="BodyText"/>
        <w:spacing w:before="6"/>
        <w:jc w:val="both"/>
        <w:rPr>
          <w:sz w:val="20"/>
        </w:rPr>
      </w:pPr>
    </w:p>
    <w:p w14:paraId="429B8DC9" w14:textId="77777777" w:rsidR="001A0187" w:rsidRDefault="00000000" w:rsidP="00DB351D">
      <w:pPr>
        <w:ind w:left="180"/>
        <w:jc w:val="both"/>
        <w:rPr>
          <w:b/>
          <w:sz w:val="19"/>
        </w:rPr>
      </w:pPr>
      <w:r>
        <w:rPr>
          <w:b/>
          <w:spacing w:val="-2"/>
          <w:w w:val="105"/>
          <w:sz w:val="19"/>
        </w:rPr>
        <w:t>References</w:t>
      </w:r>
    </w:p>
    <w:p w14:paraId="649B22F2" w14:textId="77777777" w:rsidR="001A0187" w:rsidRDefault="00000000" w:rsidP="00DB351D">
      <w:pPr>
        <w:tabs>
          <w:tab w:val="left" w:pos="548"/>
        </w:tabs>
        <w:spacing w:before="2" w:line="260" w:lineRule="atLeast"/>
        <w:ind w:left="549" w:right="392" w:hanging="343"/>
        <w:jc w:val="both"/>
        <w:rPr>
          <w:sz w:val="20"/>
        </w:rPr>
      </w:pPr>
      <w:r>
        <w:rPr>
          <w:spacing w:val="-6"/>
          <w:sz w:val="20"/>
        </w:rPr>
        <w:t>I.</w:t>
      </w:r>
      <w:r>
        <w:rPr>
          <w:sz w:val="20"/>
        </w:rPr>
        <w:tab/>
        <w:t>Hayek R.</w:t>
      </w:r>
      <w:r>
        <w:rPr>
          <w:spacing w:val="40"/>
          <w:sz w:val="20"/>
        </w:rPr>
        <w:t xml:space="preserve"> </w:t>
      </w:r>
      <w:r>
        <w:rPr>
          <w:sz w:val="20"/>
        </w:rPr>
        <w:t>(2000). Central</w:t>
      </w:r>
      <w:r>
        <w:rPr>
          <w:spacing w:val="-7"/>
          <w:sz w:val="20"/>
        </w:rPr>
        <w:t xml:space="preserve"> </w:t>
      </w:r>
      <w:r>
        <w:rPr>
          <w:sz w:val="20"/>
        </w:rPr>
        <w:t>Projection of Afferents Innervating Upper Thoracic Spine in</w:t>
      </w:r>
      <w:r>
        <w:rPr>
          <w:spacing w:val="-3"/>
          <w:sz w:val="20"/>
        </w:rPr>
        <w:t xml:space="preserve"> </w:t>
      </w:r>
      <w:r>
        <w:rPr>
          <w:sz w:val="20"/>
        </w:rPr>
        <w:t>the</w:t>
      </w:r>
      <w:r>
        <w:rPr>
          <w:spacing w:val="-8"/>
          <w:sz w:val="20"/>
        </w:rPr>
        <w:t xml:space="preserve"> </w:t>
      </w:r>
      <w:r>
        <w:rPr>
          <w:sz w:val="20"/>
        </w:rPr>
        <w:t>Rat at</w:t>
      </w:r>
      <w:r>
        <w:rPr>
          <w:spacing w:val="-14"/>
          <w:sz w:val="20"/>
        </w:rPr>
        <w:t xml:space="preserve"> </w:t>
      </w:r>
      <w:r>
        <w:rPr>
          <w:sz w:val="20"/>
        </w:rPr>
        <w:t>Tl</w:t>
      </w:r>
      <w:r>
        <w:rPr>
          <w:spacing w:val="40"/>
          <w:sz w:val="20"/>
        </w:rPr>
        <w:t xml:space="preserve"> </w:t>
      </w:r>
      <w:r>
        <w:rPr>
          <w:sz w:val="20"/>
        </w:rPr>
        <w:t>to</w:t>
      </w:r>
      <w:r>
        <w:rPr>
          <w:spacing w:val="-4"/>
          <w:sz w:val="20"/>
        </w:rPr>
        <w:t xml:space="preserve"> </w:t>
      </w:r>
      <w:r>
        <w:rPr>
          <w:sz w:val="20"/>
        </w:rPr>
        <w:t>T4.</w:t>
      </w:r>
      <w:r>
        <w:rPr>
          <w:spacing w:val="-2"/>
          <w:sz w:val="20"/>
        </w:rPr>
        <w:t xml:space="preserve"> </w:t>
      </w:r>
      <w:r>
        <w:rPr>
          <w:sz w:val="20"/>
        </w:rPr>
        <w:t xml:space="preserve">PhD </w:t>
      </w:r>
      <w:r>
        <w:rPr>
          <w:spacing w:val="-2"/>
          <w:sz w:val="20"/>
        </w:rPr>
        <w:t>thesis.</w:t>
      </w:r>
    </w:p>
    <w:p w14:paraId="2E989055" w14:textId="77777777" w:rsidR="001A0187" w:rsidRDefault="00000000" w:rsidP="00DB351D">
      <w:pPr>
        <w:pStyle w:val="ListParagraph"/>
        <w:numPr>
          <w:ilvl w:val="0"/>
          <w:numId w:val="1"/>
        </w:numPr>
        <w:tabs>
          <w:tab w:val="left" w:pos="548"/>
        </w:tabs>
        <w:spacing w:line="202" w:lineRule="exact"/>
        <w:jc w:val="both"/>
        <w:rPr>
          <w:sz w:val="20"/>
        </w:rPr>
      </w:pPr>
      <w:proofErr w:type="spellStart"/>
      <w:r>
        <w:rPr>
          <w:sz w:val="20"/>
        </w:rPr>
        <w:t>Malmberg</w:t>
      </w:r>
      <w:proofErr w:type="spellEnd"/>
      <w:r>
        <w:rPr>
          <w:spacing w:val="14"/>
          <w:sz w:val="20"/>
        </w:rPr>
        <w:t xml:space="preserve"> </w:t>
      </w:r>
      <w:r>
        <w:rPr>
          <w:sz w:val="20"/>
        </w:rPr>
        <w:t>AB,</w:t>
      </w:r>
      <w:r>
        <w:rPr>
          <w:spacing w:val="9"/>
          <w:sz w:val="20"/>
        </w:rPr>
        <w:t xml:space="preserve"> </w:t>
      </w:r>
      <w:proofErr w:type="spellStart"/>
      <w:r>
        <w:rPr>
          <w:sz w:val="20"/>
        </w:rPr>
        <w:t>Yaksh</w:t>
      </w:r>
      <w:proofErr w:type="spellEnd"/>
      <w:r>
        <w:rPr>
          <w:spacing w:val="5"/>
          <w:sz w:val="20"/>
        </w:rPr>
        <w:t xml:space="preserve"> </w:t>
      </w:r>
      <w:r>
        <w:rPr>
          <w:sz w:val="20"/>
        </w:rPr>
        <w:t>TL</w:t>
      </w:r>
      <w:r>
        <w:rPr>
          <w:spacing w:val="-1"/>
          <w:sz w:val="20"/>
        </w:rPr>
        <w:t xml:space="preserve"> </w:t>
      </w:r>
      <w:r>
        <w:rPr>
          <w:sz w:val="20"/>
        </w:rPr>
        <w:t>(1995).</w:t>
      </w:r>
      <w:r>
        <w:rPr>
          <w:spacing w:val="4"/>
          <w:sz w:val="20"/>
        </w:rPr>
        <w:t xml:space="preserve"> </w:t>
      </w:r>
      <w:r>
        <w:rPr>
          <w:sz w:val="20"/>
        </w:rPr>
        <w:t>Cyclooxygenase</w:t>
      </w:r>
      <w:r>
        <w:rPr>
          <w:spacing w:val="1"/>
          <w:sz w:val="20"/>
        </w:rPr>
        <w:t xml:space="preserve"> </w:t>
      </w:r>
      <w:r>
        <w:rPr>
          <w:sz w:val="20"/>
        </w:rPr>
        <w:t>inhibition</w:t>
      </w:r>
      <w:r>
        <w:rPr>
          <w:spacing w:val="8"/>
          <w:sz w:val="20"/>
        </w:rPr>
        <w:t xml:space="preserve"> </w:t>
      </w:r>
      <w:r>
        <w:rPr>
          <w:sz w:val="20"/>
        </w:rPr>
        <w:t>and</w:t>
      </w:r>
      <w:r>
        <w:rPr>
          <w:spacing w:val="13"/>
          <w:sz w:val="20"/>
        </w:rPr>
        <w:t xml:space="preserve"> </w:t>
      </w:r>
      <w:r>
        <w:rPr>
          <w:sz w:val="20"/>
        </w:rPr>
        <w:t>the</w:t>
      </w:r>
      <w:r>
        <w:rPr>
          <w:spacing w:val="-5"/>
          <w:sz w:val="20"/>
        </w:rPr>
        <w:t xml:space="preserve"> </w:t>
      </w:r>
      <w:r>
        <w:rPr>
          <w:sz w:val="20"/>
        </w:rPr>
        <w:t>spinal</w:t>
      </w:r>
      <w:r>
        <w:rPr>
          <w:spacing w:val="6"/>
          <w:sz w:val="20"/>
        </w:rPr>
        <w:t xml:space="preserve"> </w:t>
      </w:r>
      <w:r>
        <w:rPr>
          <w:sz w:val="20"/>
        </w:rPr>
        <w:t>release</w:t>
      </w:r>
      <w:r>
        <w:rPr>
          <w:spacing w:val="5"/>
          <w:sz w:val="20"/>
        </w:rPr>
        <w:t xml:space="preserve"> </w:t>
      </w:r>
      <w:proofErr w:type="spellStart"/>
      <w:r>
        <w:rPr>
          <w:sz w:val="20"/>
        </w:rPr>
        <w:t>ofprostaglandin</w:t>
      </w:r>
      <w:proofErr w:type="spellEnd"/>
      <w:r>
        <w:rPr>
          <w:spacing w:val="-11"/>
          <w:sz w:val="20"/>
        </w:rPr>
        <w:t xml:space="preserve"> </w:t>
      </w:r>
      <w:r>
        <w:rPr>
          <w:sz w:val="20"/>
        </w:rPr>
        <w:t>E2</w:t>
      </w:r>
      <w:r>
        <w:rPr>
          <w:spacing w:val="5"/>
          <w:sz w:val="20"/>
        </w:rPr>
        <w:t xml:space="preserve"> </w:t>
      </w:r>
      <w:r>
        <w:rPr>
          <w:sz w:val="20"/>
        </w:rPr>
        <w:t>and</w:t>
      </w:r>
      <w:r>
        <w:rPr>
          <w:spacing w:val="9"/>
          <w:sz w:val="20"/>
        </w:rPr>
        <w:t xml:space="preserve"> </w:t>
      </w:r>
      <w:r>
        <w:rPr>
          <w:spacing w:val="-2"/>
          <w:sz w:val="20"/>
        </w:rPr>
        <w:t>amino</w:t>
      </w:r>
    </w:p>
    <w:p w14:paraId="2DE5CE5E" w14:textId="77777777" w:rsidR="001A0187" w:rsidRDefault="00000000" w:rsidP="00DB351D">
      <w:pPr>
        <w:spacing w:before="1"/>
        <w:ind w:left="551"/>
        <w:jc w:val="both"/>
        <w:rPr>
          <w:sz w:val="20"/>
        </w:rPr>
      </w:pPr>
      <w:r>
        <w:rPr>
          <w:sz w:val="20"/>
        </w:rPr>
        <w:t>acids</w:t>
      </w:r>
      <w:r>
        <w:rPr>
          <w:spacing w:val="1"/>
          <w:sz w:val="20"/>
        </w:rPr>
        <w:t xml:space="preserve"> </w:t>
      </w:r>
      <w:r>
        <w:rPr>
          <w:sz w:val="20"/>
        </w:rPr>
        <w:t>evoked</w:t>
      </w:r>
      <w:r>
        <w:rPr>
          <w:spacing w:val="4"/>
          <w:sz w:val="20"/>
        </w:rPr>
        <w:t xml:space="preserve"> </w:t>
      </w:r>
      <w:r>
        <w:rPr>
          <w:sz w:val="20"/>
        </w:rPr>
        <w:t>by</w:t>
      </w:r>
      <w:r>
        <w:rPr>
          <w:spacing w:val="-7"/>
          <w:sz w:val="20"/>
        </w:rPr>
        <w:t xml:space="preserve"> </w:t>
      </w:r>
      <w:r>
        <w:rPr>
          <w:sz w:val="20"/>
        </w:rPr>
        <w:t>paw</w:t>
      </w:r>
      <w:r>
        <w:rPr>
          <w:spacing w:val="1"/>
          <w:sz w:val="20"/>
        </w:rPr>
        <w:t xml:space="preserve"> </w:t>
      </w:r>
      <w:r>
        <w:rPr>
          <w:sz w:val="20"/>
        </w:rPr>
        <w:t>formalin</w:t>
      </w:r>
      <w:r>
        <w:rPr>
          <w:spacing w:val="1"/>
          <w:sz w:val="20"/>
        </w:rPr>
        <w:t xml:space="preserve"> </w:t>
      </w:r>
      <w:r>
        <w:rPr>
          <w:sz w:val="20"/>
        </w:rPr>
        <w:t>injection:</w:t>
      </w:r>
      <w:r>
        <w:rPr>
          <w:spacing w:val="5"/>
          <w:sz w:val="20"/>
        </w:rPr>
        <w:t xml:space="preserve"> </w:t>
      </w:r>
      <w:r>
        <w:rPr>
          <w:sz w:val="20"/>
        </w:rPr>
        <w:t>a</w:t>
      </w:r>
      <w:r>
        <w:rPr>
          <w:spacing w:val="7"/>
          <w:sz w:val="20"/>
        </w:rPr>
        <w:t xml:space="preserve"> </w:t>
      </w:r>
      <w:proofErr w:type="spellStart"/>
      <w:r>
        <w:rPr>
          <w:sz w:val="20"/>
        </w:rPr>
        <w:t>microdialysis</w:t>
      </w:r>
      <w:proofErr w:type="spellEnd"/>
      <w:r>
        <w:rPr>
          <w:spacing w:val="11"/>
          <w:sz w:val="20"/>
        </w:rPr>
        <w:t xml:space="preserve"> </w:t>
      </w:r>
      <w:r>
        <w:rPr>
          <w:sz w:val="20"/>
        </w:rPr>
        <w:t>study</w:t>
      </w:r>
      <w:r>
        <w:rPr>
          <w:spacing w:val="-3"/>
          <w:sz w:val="20"/>
        </w:rPr>
        <w:t xml:space="preserve"> </w:t>
      </w:r>
      <w:r>
        <w:rPr>
          <w:sz w:val="20"/>
        </w:rPr>
        <w:t>in</w:t>
      </w:r>
      <w:r>
        <w:rPr>
          <w:spacing w:val="-11"/>
          <w:sz w:val="20"/>
        </w:rPr>
        <w:t xml:space="preserve"> </w:t>
      </w:r>
      <w:r>
        <w:rPr>
          <w:sz w:val="20"/>
        </w:rPr>
        <w:t>unanesthetized</w:t>
      </w:r>
      <w:r>
        <w:rPr>
          <w:spacing w:val="-9"/>
          <w:sz w:val="20"/>
        </w:rPr>
        <w:t xml:space="preserve"> </w:t>
      </w:r>
      <w:r>
        <w:rPr>
          <w:sz w:val="20"/>
        </w:rPr>
        <w:t>rats.</w:t>
      </w:r>
      <w:r>
        <w:rPr>
          <w:spacing w:val="-3"/>
          <w:sz w:val="20"/>
        </w:rPr>
        <w:t xml:space="preserve"> </w:t>
      </w:r>
      <w:r>
        <w:rPr>
          <w:sz w:val="20"/>
        </w:rPr>
        <w:t xml:space="preserve">J </w:t>
      </w:r>
      <w:proofErr w:type="spellStart"/>
      <w:r>
        <w:rPr>
          <w:sz w:val="20"/>
        </w:rPr>
        <w:t>Neurosci</w:t>
      </w:r>
      <w:proofErr w:type="spellEnd"/>
      <w:r>
        <w:rPr>
          <w:sz w:val="20"/>
        </w:rPr>
        <w:t>.</w:t>
      </w:r>
      <w:r>
        <w:rPr>
          <w:spacing w:val="5"/>
          <w:sz w:val="20"/>
        </w:rPr>
        <w:t xml:space="preserve"> </w:t>
      </w:r>
      <w:r>
        <w:rPr>
          <w:sz w:val="20"/>
        </w:rPr>
        <w:t>15(4): 2768-</w:t>
      </w:r>
      <w:r>
        <w:rPr>
          <w:spacing w:val="-5"/>
          <w:sz w:val="20"/>
        </w:rPr>
        <w:t>76.</w:t>
      </w:r>
    </w:p>
    <w:p w14:paraId="642ABC8B" w14:textId="77777777" w:rsidR="001A0187" w:rsidRDefault="00000000" w:rsidP="00DB351D">
      <w:pPr>
        <w:pStyle w:val="ListParagraph"/>
        <w:numPr>
          <w:ilvl w:val="0"/>
          <w:numId w:val="1"/>
        </w:numPr>
        <w:tabs>
          <w:tab w:val="left" w:pos="555"/>
          <w:tab w:val="left" w:pos="558"/>
        </w:tabs>
        <w:spacing w:before="8" w:line="247" w:lineRule="auto"/>
        <w:ind w:left="558" w:right="644" w:hanging="369"/>
        <w:jc w:val="both"/>
        <w:rPr>
          <w:sz w:val="20"/>
        </w:rPr>
      </w:pPr>
      <w:proofErr w:type="spellStart"/>
      <w:r>
        <w:rPr>
          <w:sz w:val="20"/>
        </w:rPr>
        <w:t>Menetrey</w:t>
      </w:r>
      <w:proofErr w:type="spellEnd"/>
      <w:r>
        <w:rPr>
          <w:sz w:val="20"/>
        </w:rPr>
        <w:t xml:space="preserve"> D, Gannon A, Levine JD,</w:t>
      </w:r>
      <w:r>
        <w:rPr>
          <w:spacing w:val="40"/>
          <w:sz w:val="20"/>
        </w:rPr>
        <w:t xml:space="preserve"> </w:t>
      </w:r>
      <w:proofErr w:type="spellStart"/>
      <w:r>
        <w:rPr>
          <w:sz w:val="20"/>
        </w:rPr>
        <w:t>Basbaurn</w:t>
      </w:r>
      <w:proofErr w:type="spellEnd"/>
      <w:r>
        <w:rPr>
          <w:sz w:val="20"/>
        </w:rPr>
        <w:t xml:space="preserve"> A I (1989). Expression of c-</w:t>
      </w:r>
      <w:proofErr w:type="spellStart"/>
      <w:r>
        <w:rPr>
          <w:sz w:val="20"/>
        </w:rPr>
        <w:t>fos</w:t>
      </w:r>
      <w:proofErr w:type="spellEnd"/>
      <w:r>
        <w:rPr>
          <w:sz w:val="20"/>
        </w:rPr>
        <w:t xml:space="preserve"> protein in</w:t>
      </w:r>
      <w:r>
        <w:rPr>
          <w:spacing w:val="-1"/>
          <w:sz w:val="20"/>
        </w:rPr>
        <w:t xml:space="preserve"> </w:t>
      </w:r>
      <w:r>
        <w:rPr>
          <w:sz w:val="20"/>
        </w:rPr>
        <w:t>interneurons and projection neurons of</w:t>
      </w:r>
      <w:r>
        <w:rPr>
          <w:spacing w:val="-3"/>
          <w:sz w:val="20"/>
        </w:rPr>
        <w:t xml:space="preserve"> </w:t>
      </w:r>
      <w:r>
        <w:rPr>
          <w:sz w:val="20"/>
        </w:rPr>
        <w:t>the</w:t>
      </w:r>
      <w:r>
        <w:rPr>
          <w:spacing w:val="-7"/>
          <w:sz w:val="20"/>
        </w:rPr>
        <w:t xml:space="preserve"> </w:t>
      </w:r>
      <w:r>
        <w:rPr>
          <w:sz w:val="20"/>
        </w:rPr>
        <w:t>rat</w:t>
      </w:r>
      <w:r>
        <w:rPr>
          <w:spacing w:val="-17"/>
          <w:sz w:val="20"/>
        </w:rPr>
        <w:t xml:space="preserve"> </w:t>
      </w:r>
      <w:r>
        <w:rPr>
          <w:sz w:val="20"/>
        </w:rPr>
        <w:t>spinal cord</w:t>
      </w:r>
      <w:r>
        <w:rPr>
          <w:spacing w:val="-1"/>
          <w:sz w:val="20"/>
        </w:rPr>
        <w:t xml:space="preserve"> </w:t>
      </w:r>
      <w:r>
        <w:rPr>
          <w:sz w:val="20"/>
        </w:rPr>
        <w:t>in</w:t>
      </w:r>
      <w:r>
        <w:rPr>
          <w:spacing w:val="-12"/>
          <w:sz w:val="20"/>
        </w:rPr>
        <w:t xml:space="preserve"> </w:t>
      </w:r>
      <w:r>
        <w:rPr>
          <w:sz w:val="20"/>
        </w:rPr>
        <w:t>response to noxious somatic, articular, and visceral</w:t>
      </w:r>
      <w:r>
        <w:rPr>
          <w:spacing w:val="-5"/>
          <w:sz w:val="20"/>
        </w:rPr>
        <w:t xml:space="preserve"> </w:t>
      </w:r>
      <w:r>
        <w:rPr>
          <w:sz w:val="20"/>
        </w:rPr>
        <w:t>stimulation. J. Comp. Neural., 285:177-195.</w:t>
      </w:r>
    </w:p>
    <w:p w14:paraId="56901CE0" w14:textId="77777777" w:rsidR="001A0187" w:rsidRDefault="00000000" w:rsidP="00DB351D">
      <w:pPr>
        <w:pStyle w:val="ListParagraph"/>
        <w:numPr>
          <w:ilvl w:val="0"/>
          <w:numId w:val="1"/>
        </w:numPr>
        <w:tabs>
          <w:tab w:val="left" w:pos="560"/>
        </w:tabs>
        <w:spacing w:line="205" w:lineRule="exact"/>
        <w:ind w:left="560" w:hanging="366"/>
        <w:jc w:val="both"/>
        <w:rPr>
          <w:sz w:val="20"/>
        </w:rPr>
      </w:pPr>
      <w:r>
        <w:rPr>
          <w:sz w:val="20"/>
        </w:rPr>
        <w:t>Shibata</w:t>
      </w:r>
      <w:r>
        <w:rPr>
          <w:spacing w:val="6"/>
          <w:sz w:val="20"/>
        </w:rPr>
        <w:t xml:space="preserve"> </w:t>
      </w:r>
      <w:r>
        <w:rPr>
          <w:sz w:val="20"/>
        </w:rPr>
        <w:t xml:space="preserve">M, </w:t>
      </w:r>
      <w:proofErr w:type="spellStart"/>
      <w:r>
        <w:rPr>
          <w:sz w:val="20"/>
        </w:rPr>
        <w:t>Obkubo</w:t>
      </w:r>
      <w:proofErr w:type="spellEnd"/>
      <w:r>
        <w:rPr>
          <w:spacing w:val="3"/>
          <w:sz w:val="20"/>
        </w:rPr>
        <w:t xml:space="preserve"> </w:t>
      </w:r>
      <w:r>
        <w:rPr>
          <w:sz w:val="20"/>
        </w:rPr>
        <w:t>T,</w:t>
      </w:r>
      <w:r>
        <w:rPr>
          <w:spacing w:val="-9"/>
          <w:sz w:val="20"/>
        </w:rPr>
        <w:t xml:space="preserve"> </w:t>
      </w:r>
      <w:r>
        <w:rPr>
          <w:sz w:val="20"/>
        </w:rPr>
        <w:t>Takahashi</w:t>
      </w:r>
      <w:r>
        <w:rPr>
          <w:spacing w:val="8"/>
          <w:sz w:val="20"/>
        </w:rPr>
        <w:t xml:space="preserve"> </w:t>
      </w:r>
      <w:r>
        <w:rPr>
          <w:sz w:val="20"/>
        </w:rPr>
        <w:t>H,</w:t>
      </w:r>
      <w:r>
        <w:rPr>
          <w:spacing w:val="-6"/>
          <w:sz w:val="20"/>
        </w:rPr>
        <w:t xml:space="preserve"> </w:t>
      </w:r>
      <w:r>
        <w:rPr>
          <w:sz w:val="20"/>
        </w:rPr>
        <w:t>Inoki</w:t>
      </w:r>
      <w:r>
        <w:rPr>
          <w:spacing w:val="-8"/>
          <w:sz w:val="20"/>
        </w:rPr>
        <w:t xml:space="preserve"> </w:t>
      </w:r>
      <w:r>
        <w:rPr>
          <w:sz w:val="20"/>
        </w:rPr>
        <w:t>R</w:t>
      </w:r>
      <w:r>
        <w:rPr>
          <w:spacing w:val="-2"/>
          <w:sz w:val="20"/>
        </w:rPr>
        <w:t xml:space="preserve"> </w:t>
      </w:r>
      <w:r>
        <w:rPr>
          <w:sz w:val="20"/>
        </w:rPr>
        <w:t>(1989).</w:t>
      </w:r>
      <w:r>
        <w:rPr>
          <w:spacing w:val="5"/>
          <w:sz w:val="20"/>
        </w:rPr>
        <w:t xml:space="preserve"> </w:t>
      </w:r>
      <w:r>
        <w:rPr>
          <w:sz w:val="20"/>
        </w:rPr>
        <w:t>Modified</w:t>
      </w:r>
      <w:r>
        <w:rPr>
          <w:spacing w:val="6"/>
          <w:sz w:val="20"/>
        </w:rPr>
        <w:t xml:space="preserve"> </w:t>
      </w:r>
      <w:r>
        <w:rPr>
          <w:sz w:val="20"/>
        </w:rPr>
        <w:t>formalin</w:t>
      </w:r>
      <w:r>
        <w:rPr>
          <w:spacing w:val="7"/>
          <w:sz w:val="20"/>
        </w:rPr>
        <w:t xml:space="preserve"> </w:t>
      </w:r>
      <w:r>
        <w:rPr>
          <w:sz w:val="20"/>
        </w:rPr>
        <w:t>test:</w:t>
      </w:r>
      <w:r>
        <w:rPr>
          <w:spacing w:val="-6"/>
          <w:sz w:val="20"/>
        </w:rPr>
        <w:t xml:space="preserve"> </w:t>
      </w:r>
      <w:r>
        <w:rPr>
          <w:sz w:val="20"/>
        </w:rPr>
        <w:t>characteristic</w:t>
      </w:r>
      <w:r>
        <w:rPr>
          <w:spacing w:val="-15"/>
          <w:sz w:val="20"/>
        </w:rPr>
        <w:t xml:space="preserve"> </w:t>
      </w:r>
      <w:r>
        <w:rPr>
          <w:sz w:val="20"/>
        </w:rPr>
        <w:t>biphasic</w:t>
      </w:r>
      <w:r>
        <w:rPr>
          <w:spacing w:val="3"/>
          <w:sz w:val="20"/>
        </w:rPr>
        <w:t xml:space="preserve"> </w:t>
      </w:r>
      <w:r>
        <w:rPr>
          <w:sz w:val="20"/>
        </w:rPr>
        <w:t>pain</w:t>
      </w:r>
      <w:r>
        <w:rPr>
          <w:spacing w:val="-6"/>
          <w:sz w:val="20"/>
        </w:rPr>
        <w:t xml:space="preserve"> </w:t>
      </w:r>
      <w:r>
        <w:rPr>
          <w:spacing w:val="-2"/>
          <w:sz w:val="20"/>
        </w:rPr>
        <w:t>response.</w:t>
      </w:r>
    </w:p>
    <w:p w14:paraId="71B0AB4B" w14:textId="77777777" w:rsidR="001A0187" w:rsidRDefault="00000000" w:rsidP="00DB351D">
      <w:pPr>
        <w:tabs>
          <w:tab w:val="left" w:pos="8646"/>
        </w:tabs>
        <w:spacing w:before="8" w:line="227" w:lineRule="exact"/>
        <w:ind w:left="562"/>
        <w:jc w:val="both"/>
        <w:rPr>
          <w:sz w:val="20"/>
        </w:rPr>
      </w:pPr>
      <w:r>
        <w:rPr>
          <w:sz w:val="20"/>
        </w:rPr>
        <w:t>Pain.</w:t>
      </w:r>
      <w:r>
        <w:rPr>
          <w:spacing w:val="2"/>
          <w:sz w:val="20"/>
        </w:rPr>
        <w:t xml:space="preserve"> </w:t>
      </w:r>
      <w:r>
        <w:rPr>
          <w:sz w:val="20"/>
        </w:rPr>
        <w:t>38(3):</w:t>
      </w:r>
      <w:r>
        <w:rPr>
          <w:spacing w:val="2"/>
          <w:sz w:val="20"/>
        </w:rPr>
        <w:t xml:space="preserve"> </w:t>
      </w:r>
      <w:r>
        <w:rPr>
          <w:sz w:val="20"/>
        </w:rPr>
        <w:t>347-</w:t>
      </w:r>
      <w:r>
        <w:rPr>
          <w:spacing w:val="-5"/>
          <w:sz w:val="20"/>
        </w:rPr>
        <w:t>52.</w:t>
      </w:r>
      <w:r>
        <w:rPr>
          <w:sz w:val="20"/>
        </w:rPr>
        <w:tab/>
      </w:r>
      <w:r>
        <w:rPr>
          <w:spacing w:val="-12"/>
          <w:w w:val="85"/>
          <w:sz w:val="20"/>
        </w:rPr>
        <w:t>•</w:t>
      </w:r>
    </w:p>
    <w:p w14:paraId="21A847FF" w14:textId="77777777" w:rsidR="001A0187" w:rsidRDefault="00000000" w:rsidP="00DB351D">
      <w:pPr>
        <w:pStyle w:val="ListParagraph"/>
        <w:numPr>
          <w:ilvl w:val="0"/>
          <w:numId w:val="1"/>
        </w:numPr>
        <w:tabs>
          <w:tab w:val="left" w:pos="560"/>
          <w:tab w:val="left" w:pos="566"/>
        </w:tabs>
        <w:spacing w:line="256" w:lineRule="auto"/>
        <w:ind w:left="566" w:right="419" w:hanging="372"/>
        <w:jc w:val="both"/>
        <w:rPr>
          <w:sz w:val="20"/>
        </w:rPr>
      </w:pPr>
      <w:r>
        <w:rPr>
          <w:sz w:val="20"/>
        </w:rPr>
        <w:t>Tokunaga A,</w:t>
      </w:r>
      <w:r>
        <w:rPr>
          <w:spacing w:val="-1"/>
          <w:sz w:val="20"/>
        </w:rPr>
        <w:t xml:space="preserve"> </w:t>
      </w:r>
      <w:r>
        <w:rPr>
          <w:sz w:val="20"/>
        </w:rPr>
        <w:t>Doi M,</w:t>
      </w:r>
      <w:r>
        <w:rPr>
          <w:spacing w:val="-3"/>
          <w:sz w:val="20"/>
        </w:rPr>
        <w:t xml:space="preserve"> </w:t>
      </w:r>
      <w:proofErr w:type="spellStart"/>
      <w:r>
        <w:rPr>
          <w:sz w:val="20"/>
        </w:rPr>
        <w:t>Senba</w:t>
      </w:r>
      <w:proofErr w:type="spellEnd"/>
      <w:r>
        <w:rPr>
          <w:sz w:val="20"/>
        </w:rPr>
        <w:t xml:space="preserve"> E (1995). Effects </w:t>
      </w:r>
      <w:proofErr w:type="spellStart"/>
      <w:r>
        <w:rPr>
          <w:sz w:val="20"/>
        </w:rPr>
        <w:t>oflocal</w:t>
      </w:r>
      <w:proofErr w:type="spellEnd"/>
      <w:r>
        <w:rPr>
          <w:spacing w:val="-1"/>
          <w:sz w:val="20"/>
        </w:rPr>
        <w:t xml:space="preserve"> </w:t>
      </w:r>
      <w:proofErr w:type="spellStart"/>
      <w:r>
        <w:rPr>
          <w:sz w:val="20"/>
        </w:rPr>
        <w:t>anaesthesia</w:t>
      </w:r>
      <w:proofErr w:type="spellEnd"/>
      <w:r>
        <w:rPr>
          <w:spacing w:val="29"/>
          <w:sz w:val="20"/>
        </w:rPr>
        <w:t xml:space="preserve"> </w:t>
      </w:r>
      <w:r>
        <w:rPr>
          <w:sz w:val="20"/>
        </w:rPr>
        <w:t>on</w:t>
      </w:r>
      <w:r>
        <w:rPr>
          <w:spacing w:val="-4"/>
          <w:sz w:val="20"/>
        </w:rPr>
        <w:t xml:space="preserve"> </w:t>
      </w:r>
      <w:r>
        <w:rPr>
          <w:sz w:val="20"/>
        </w:rPr>
        <w:t xml:space="preserve">formalin-induced </w:t>
      </w:r>
      <w:proofErr w:type="spellStart"/>
      <w:proofErr w:type="gramStart"/>
      <w:r>
        <w:rPr>
          <w:sz w:val="20"/>
        </w:rPr>
        <w:t>Fos</w:t>
      </w:r>
      <w:proofErr w:type="spellEnd"/>
      <w:proofErr w:type="gramEnd"/>
      <w:r>
        <w:rPr>
          <w:sz w:val="20"/>
        </w:rPr>
        <w:t xml:space="preserve"> expression in the</w:t>
      </w:r>
      <w:r>
        <w:rPr>
          <w:spacing w:val="-11"/>
          <w:sz w:val="20"/>
        </w:rPr>
        <w:t xml:space="preserve"> </w:t>
      </w:r>
      <w:r>
        <w:rPr>
          <w:sz w:val="20"/>
        </w:rPr>
        <w:t xml:space="preserve">rat dorsal horn. </w:t>
      </w:r>
      <w:proofErr w:type="spellStart"/>
      <w:r>
        <w:rPr>
          <w:sz w:val="20"/>
        </w:rPr>
        <w:t>Neuroreport</w:t>
      </w:r>
      <w:proofErr w:type="spellEnd"/>
      <w:r>
        <w:rPr>
          <w:sz w:val="20"/>
        </w:rPr>
        <w:t>.</w:t>
      </w:r>
      <w:r>
        <w:rPr>
          <w:spacing w:val="40"/>
          <w:sz w:val="20"/>
        </w:rPr>
        <w:t xml:space="preserve"> </w:t>
      </w:r>
      <w:r>
        <w:rPr>
          <w:sz w:val="20"/>
        </w:rPr>
        <w:t>27; 6(17): 2301-4.</w:t>
      </w:r>
    </w:p>
    <w:p w14:paraId="4FDEBCE8" w14:textId="77777777" w:rsidR="001A0187" w:rsidRDefault="001A0187" w:rsidP="00DB351D">
      <w:pPr>
        <w:pStyle w:val="BodyText"/>
        <w:jc w:val="both"/>
        <w:rPr>
          <w:sz w:val="22"/>
        </w:rPr>
      </w:pPr>
    </w:p>
    <w:p w14:paraId="2F01DDC2" w14:textId="77777777" w:rsidR="001A0187" w:rsidRDefault="001A0187" w:rsidP="00DB351D">
      <w:pPr>
        <w:pStyle w:val="BodyText"/>
        <w:spacing w:before="8"/>
        <w:jc w:val="both"/>
        <w:rPr>
          <w:sz w:val="17"/>
        </w:rPr>
      </w:pPr>
    </w:p>
    <w:p w14:paraId="75A52E45" w14:textId="77777777" w:rsidR="001A0187" w:rsidRDefault="00000000" w:rsidP="00DB351D">
      <w:pPr>
        <w:ind w:left="210"/>
        <w:jc w:val="both"/>
        <w:rPr>
          <w:sz w:val="20"/>
        </w:rPr>
      </w:pPr>
      <w:r>
        <w:rPr>
          <w:spacing w:val="-2"/>
          <w:w w:val="105"/>
          <w:sz w:val="20"/>
        </w:rPr>
        <w:t>Acknowledgments</w:t>
      </w:r>
    </w:p>
    <w:p w14:paraId="5CED0241" w14:textId="77777777" w:rsidR="001A0187" w:rsidRDefault="00000000" w:rsidP="00DB351D">
      <w:pPr>
        <w:spacing w:before="51" w:line="247" w:lineRule="auto"/>
        <w:ind w:left="209" w:right="3326" w:firstLine="3"/>
        <w:jc w:val="both"/>
        <w:rPr>
          <w:sz w:val="20"/>
        </w:rPr>
      </w:pPr>
      <w:r>
        <w:rPr>
          <w:sz w:val="20"/>
        </w:rPr>
        <w:t>Grant</w:t>
      </w:r>
      <w:r>
        <w:rPr>
          <w:spacing w:val="-2"/>
          <w:sz w:val="20"/>
        </w:rPr>
        <w:t xml:space="preserve"> </w:t>
      </w:r>
      <w:r>
        <w:rPr>
          <w:sz w:val="20"/>
        </w:rPr>
        <w:t>from</w:t>
      </w:r>
      <w:r>
        <w:rPr>
          <w:spacing w:val="-5"/>
          <w:sz w:val="20"/>
        </w:rPr>
        <w:t xml:space="preserve"> </w:t>
      </w:r>
      <w:r>
        <w:rPr>
          <w:sz w:val="20"/>
        </w:rPr>
        <w:t>the</w:t>
      </w:r>
      <w:r>
        <w:rPr>
          <w:spacing w:val="-7"/>
          <w:sz w:val="20"/>
        </w:rPr>
        <w:t xml:space="preserve"> </w:t>
      </w:r>
      <w:r>
        <w:rPr>
          <w:sz w:val="20"/>
        </w:rPr>
        <w:t>Australian Spinal Research</w:t>
      </w:r>
      <w:r>
        <w:rPr>
          <w:spacing w:val="-2"/>
          <w:sz w:val="20"/>
        </w:rPr>
        <w:t xml:space="preserve"> </w:t>
      </w:r>
      <w:r>
        <w:rPr>
          <w:sz w:val="20"/>
        </w:rPr>
        <w:t>Foundation ASRF 2000. &amp; Macquarie University Research Grant (MURG) 1999.</w:t>
      </w:r>
    </w:p>
    <w:sectPr w:rsidR="001A0187">
      <w:pgSz w:w="11910" w:h="16850"/>
      <w:pgMar w:top="1000" w:right="920" w:bottom="1220" w:left="100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A4D3" w14:textId="77777777" w:rsidR="00F63145" w:rsidRDefault="00F63145">
      <w:r>
        <w:separator/>
      </w:r>
    </w:p>
  </w:endnote>
  <w:endnote w:type="continuationSeparator" w:id="0">
    <w:p w14:paraId="61253BFD" w14:textId="77777777" w:rsidR="00F63145" w:rsidRDefault="00F6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FA4" w14:textId="77777777" w:rsidR="001A0187" w:rsidRDefault="00000000">
    <w:pPr>
      <w:pStyle w:val="BodyText"/>
      <w:spacing w:line="14" w:lineRule="auto"/>
      <w:rPr>
        <w:sz w:val="18"/>
      </w:rPr>
    </w:pPr>
    <w:r>
      <w:rPr>
        <w:noProof/>
      </w:rPr>
      <mc:AlternateContent>
        <mc:Choice Requires="wps">
          <w:drawing>
            <wp:anchor distT="0" distB="0" distL="0" distR="0" simplePos="0" relativeHeight="487526912" behindDoc="1" locked="0" layoutInCell="1" allowOverlap="1" wp14:anchorId="69C118A1" wp14:editId="2FDAD58B">
              <wp:simplePos x="0" y="0"/>
              <wp:positionH relativeFrom="page">
                <wp:posOffset>6800432</wp:posOffset>
              </wp:positionH>
              <wp:positionV relativeFrom="page">
                <wp:posOffset>9903988</wp:posOffset>
              </wp:positionV>
              <wp:extent cx="181610" cy="2362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 cy="236220"/>
                      </a:xfrm>
                      <a:prstGeom prst="rect">
                        <a:avLst/>
                      </a:prstGeom>
                    </wps:spPr>
                    <wps:txbx>
                      <w:txbxContent>
                        <w:p w14:paraId="793F1567" w14:textId="77777777" w:rsidR="001A0187" w:rsidRDefault="00000000">
                          <w:pPr>
                            <w:pStyle w:val="BodyText"/>
                            <w:spacing w:before="75"/>
                            <w:ind w:left="75"/>
                          </w:pPr>
                          <w:r>
                            <w:rPr>
                              <w:w w:val="108"/>
                            </w:rPr>
                            <w:fldChar w:fldCharType="begin"/>
                          </w:r>
                          <w:r>
                            <w:rPr>
                              <w:w w:val="108"/>
                            </w:rPr>
                            <w:instrText xml:space="preserve"> PAGE </w:instrText>
                          </w:r>
                          <w:r>
                            <w:rPr>
                              <w:w w:val="108"/>
                            </w:rPr>
                            <w:fldChar w:fldCharType="separate"/>
                          </w:r>
                          <w:r>
                            <w:rPr>
                              <w:w w:val="108"/>
                            </w:rPr>
                            <w:t>2</w:t>
                          </w:r>
                          <w:r>
                            <w:rPr>
                              <w:w w:val="108"/>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535.467102pt;margin-top:779.841614pt;width:14.3pt;height:18.6pt;mso-position-horizontal-relative:page;mso-position-vertical-relative:page;z-index:-15789568" type="#_x0000_t202" id="docshape1" filled="false" stroked="false">
              <v:textbox inset="0,0,0,0">
                <w:txbxContent>
                  <w:p>
                    <w:pPr>
                      <w:pStyle w:val="BodyText"/>
                      <w:spacing w:before="75"/>
                      <w:ind w:left="75"/>
                    </w:pPr>
                    <w:r>
                      <w:rPr>
                        <w:w w:val="108"/>
                      </w:rPr>
                      <w:fldChar w:fldCharType="begin"/>
                    </w:r>
                    <w:r>
                      <w:rPr>
                        <w:w w:val="108"/>
                      </w:rPr>
                      <w:instrText> PAGE </w:instrText>
                    </w:r>
                    <w:r>
                      <w:rPr>
                        <w:w w:val="108"/>
                      </w:rPr>
                      <w:fldChar w:fldCharType="separate"/>
                    </w:r>
                    <w:r>
                      <w:rPr>
                        <w:w w:val="108"/>
                      </w:rPr>
                      <w:t>2</w:t>
                    </w:r>
                    <w:r>
                      <w:rPr>
                        <w:w w:val="108"/>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2E14" w14:textId="77777777" w:rsidR="00F63145" w:rsidRDefault="00F63145">
      <w:r>
        <w:separator/>
      </w:r>
    </w:p>
  </w:footnote>
  <w:footnote w:type="continuationSeparator" w:id="0">
    <w:p w14:paraId="12B762A5" w14:textId="77777777" w:rsidR="00F63145" w:rsidRDefault="00F63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B4A"/>
    <w:multiLevelType w:val="hybridMultilevel"/>
    <w:tmpl w:val="337A5AD4"/>
    <w:lvl w:ilvl="0" w:tplc="F1A4A2AA">
      <w:start w:val="3"/>
      <w:numFmt w:val="lowerLetter"/>
      <w:lvlText w:val="%1-"/>
      <w:lvlJc w:val="left"/>
      <w:pPr>
        <w:ind w:left="219" w:hanging="188"/>
        <w:jc w:val="left"/>
      </w:pPr>
      <w:rPr>
        <w:rFonts w:ascii="Times New Roman" w:eastAsia="Times New Roman" w:hAnsi="Times New Roman" w:cs="Times New Roman" w:hint="default"/>
        <w:b w:val="0"/>
        <w:bCs w:val="0"/>
        <w:i w:val="0"/>
        <w:iCs w:val="0"/>
        <w:spacing w:val="-1"/>
        <w:w w:val="97"/>
        <w:sz w:val="22"/>
        <w:szCs w:val="22"/>
        <w:lang w:val="en-US" w:eastAsia="en-US" w:bidi="ar-SA"/>
      </w:rPr>
    </w:lvl>
    <w:lvl w:ilvl="1" w:tplc="EF647C3C">
      <w:numFmt w:val="bullet"/>
      <w:lvlText w:val="•"/>
      <w:lvlJc w:val="left"/>
      <w:pPr>
        <w:ind w:left="595" w:hanging="367"/>
      </w:pPr>
      <w:rPr>
        <w:rFonts w:ascii="Times New Roman" w:eastAsia="Times New Roman" w:hAnsi="Times New Roman" w:cs="Times New Roman" w:hint="default"/>
        <w:b w:val="0"/>
        <w:bCs w:val="0"/>
        <w:i w:val="0"/>
        <w:iCs w:val="0"/>
        <w:spacing w:val="0"/>
        <w:w w:val="100"/>
        <w:sz w:val="24"/>
        <w:szCs w:val="24"/>
        <w:lang w:val="en-US" w:eastAsia="en-US" w:bidi="ar-SA"/>
      </w:rPr>
    </w:lvl>
    <w:lvl w:ilvl="2" w:tplc="7228D038">
      <w:numFmt w:val="bullet"/>
      <w:lvlText w:val="•"/>
      <w:lvlJc w:val="left"/>
      <w:pPr>
        <w:ind w:left="1643" w:hanging="367"/>
      </w:pPr>
      <w:rPr>
        <w:rFonts w:hint="default"/>
        <w:lang w:val="en-US" w:eastAsia="en-US" w:bidi="ar-SA"/>
      </w:rPr>
    </w:lvl>
    <w:lvl w:ilvl="3" w:tplc="AA840A0C">
      <w:numFmt w:val="bullet"/>
      <w:lvlText w:val="•"/>
      <w:lvlJc w:val="left"/>
      <w:pPr>
        <w:ind w:left="2686" w:hanging="367"/>
      </w:pPr>
      <w:rPr>
        <w:rFonts w:hint="default"/>
        <w:lang w:val="en-US" w:eastAsia="en-US" w:bidi="ar-SA"/>
      </w:rPr>
    </w:lvl>
    <w:lvl w:ilvl="4" w:tplc="EDE274E4">
      <w:numFmt w:val="bullet"/>
      <w:lvlText w:val="•"/>
      <w:lvlJc w:val="left"/>
      <w:pPr>
        <w:ind w:left="3729" w:hanging="367"/>
      </w:pPr>
      <w:rPr>
        <w:rFonts w:hint="default"/>
        <w:lang w:val="en-US" w:eastAsia="en-US" w:bidi="ar-SA"/>
      </w:rPr>
    </w:lvl>
    <w:lvl w:ilvl="5" w:tplc="D904205C">
      <w:numFmt w:val="bullet"/>
      <w:lvlText w:val="•"/>
      <w:lvlJc w:val="left"/>
      <w:pPr>
        <w:ind w:left="4772" w:hanging="367"/>
      </w:pPr>
      <w:rPr>
        <w:rFonts w:hint="default"/>
        <w:lang w:val="en-US" w:eastAsia="en-US" w:bidi="ar-SA"/>
      </w:rPr>
    </w:lvl>
    <w:lvl w:ilvl="6" w:tplc="C14AC0C0">
      <w:numFmt w:val="bullet"/>
      <w:lvlText w:val="•"/>
      <w:lvlJc w:val="left"/>
      <w:pPr>
        <w:ind w:left="5816" w:hanging="367"/>
      </w:pPr>
      <w:rPr>
        <w:rFonts w:hint="default"/>
        <w:lang w:val="en-US" w:eastAsia="en-US" w:bidi="ar-SA"/>
      </w:rPr>
    </w:lvl>
    <w:lvl w:ilvl="7" w:tplc="019AE1B6">
      <w:numFmt w:val="bullet"/>
      <w:lvlText w:val="•"/>
      <w:lvlJc w:val="left"/>
      <w:pPr>
        <w:ind w:left="6859" w:hanging="367"/>
      </w:pPr>
      <w:rPr>
        <w:rFonts w:hint="default"/>
        <w:lang w:val="en-US" w:eastAsia="en-US" w:bidi="ar-SA"/>
      </w:rPr>
    </w:lvl>
    <w:lvl w:ilvl="8" w:tplc="A150082E">
      <w:numFmt w:val="bullet"/>
      <w:lvlText w:val="•"/>
      <w:lvlJc w:val="left"/>
      <w:pPr>
        <w:ind w:left="7902" w:hanging="367"/>
      </w:pPr>
      <w:rPr>
        <w:rFonts w:hint="default"/>
        <w:lang w:val="en-US" w:eastAsia="en-US" w:bidi="ar-SA"/>
      </w:rPr>
    </w:lvl>
  </w:abstractNum>
  <w:abstractNum w:abstractNumId="1" w15:restartNumberingAfterBreak="0">
    <w:nsid w:val="61276E44"/>
    <w:multiLevelType w:val="hybridMultilevel"/>
    <w:tmpl w:val="E026B6B2"/>
    <w:lvl w:ilvl="0" w:tplc="4EE4F1B2">
      <w:start w:val="2"/>
      <w:numFmt w:val="decimal"/>
      <w:lvlText w:val="%1."/>
      <w:lvlJc w:val="left"/>
      <w:pPr>
        <w:ind w:left="548" w:hanging="355"/>
        <w:jc w:val="left"/>
      </w:pPr>
      <w:rPr>
        <w:rFonts w:ascii="Times New Roman" w:eastAsia="Times New Roman" w:hAnsi="Times New Roman" w:cs="Times New Roman" w:hint="default"/>
        <w:b w:val="0"/>
        <w:bCs w:val="0"/>
        <w:i w:val="0"/>
        <w:iCs w:val="0"/>
        <w:spacing w:val="0"/>
        <w:w w:val="102"/>
        <w:sz w:val="20"/>
        <w:szCs w:val="20"/>
        <w:lang w:val="en-US" w:eastAsia="en-US" w:bidi="ar-SA"/>
      </w:rPr>
    </w:lvl>
    <w:lvl w:ilvl="1" w:tplc="C3343210">
      <w:numFmt w:val="bullet"/>
      <w:lvlText w:val="•"/>
      <w:lvlJc w:val="left"/>
      <w:pPr>
        <w:ind w:left="1484" w:hanging="355"/>
      </w:pPr>
      <w:rPr>
        <w:rFonts w:hint="default"/>
        <w:lang w:val="en-US" w:eastAsia="en-US" w:bidi="ar-SA"/>
      </w:rPr>
    </w:lvl>
    <w:lvl w:ilvl="2" w:tplc="E8F6E76C">
      <w:numFmt w:val="bullet"/>
      <w:lvlText w:val="•"/>
      <w:lvlJc w:val="left"/>
      <w:pPr>
        <w:ind w:left="2429" w:hanging="355"/>
      </w:pPr>
      <w:rPr>
        <w:rFonts w:hint="default"/>
        <w:lang w:val="en-US" w:eastAsia="en-US" w:bidi="ar-SA"/>
      </w:rPr>
    </w:lvl>
    <w:lvl w:ilvl="3" w:tplc="B21A46B6">
      <w:numFmt w:val="bullet"/>
      <w:lvlText w:val="•"/>
      <w:lvlJc w:val="left"/>
      <w:pPr>
        <w:ind w:left="3374" w:hanging="355"/>
      </w:pPr>
      <w:rPr>
        <w:rFonts w:hint="default"/>
        <w:lang w:val="en-US" w:eastAsia="en-US" w:bidi="ar-SA"/>
      </w:rPr>
    </w:lvl>
    <w:lvl w:ilvl="4" w:tplc="2B969D36">
      <w:numFmt w:val="bullet"/>
      <w:lvlText w:val="•"/>
      <w:lvlJc w:val="left"/>
      <w:pPr>
        <w:ind w:left="4319" w:hanging="355"/>
      </w:pPr>
      <w:rPr>
        <w:rFonts w:hint="default"/>
        <w:lang w:val="en-US" w:eastAsia="en-US" w:bidi="ar-SA"/>
      </w:rPr>
    </w:lvl>
    <w:lvl w:ilvl="5" w:tplc="97145588">
      <w:numFmt w:val="bullet"/>
      <w:lvlText w:val="•"/>
      <w:lvlJc w:val="left"/>
      <w:pPr>
        <w:ind w:left="5264" w:hanging="355"/>
      </w:pPr>
      <w:rPr>
        <w:rFonts w:hint="default"/>
        <w:lang w:val="en-US" w:eastAsia="en-US" w:bidi="ar-SA"/>
      </w:rPr>
    </w:lvl>
    <w:lvl w:ilvl="6" w:tplc="99B06E8A">
      <w:numFmt w:val="bullet"/>
      <w:lvlText w:val="•"/>
      <w:lvlJc w:val="left"/>
      <w:pPr>
        <w:ind w:left="6209" w:hanging="355"/>
      </w:pPr>
      <w:rPr>
        <w:rFonts w:hint="default"/>
        <w:lang w:val="en-US" w:eastAsia="en-US" w:bidi="ar-SA"/>
      </w:rPr>
    </w:lvl>
    <w:lvl w:ilvl="7" w:tplc="0D6C6072">
      <w:numFmt w:val="bullet"/>
      <w:lvlText w:val="•"/>
      <w:lvlJc w:val="left"/>
      <w:pPr>
        <w:ind w:left="7154" w:hanging="355"/>
      </w:pPr>
      <w:rPr>
        <w:rFonts w:hint="default"/>
        <w:lang w:val="en-US" w:eastAsia="en-US" w:bidi="ar-SA"/>
      </w:rPr>
    </w:lvl>
    <w:lvl w:ilvl="8" w:tplc="7A7A2D92">
      <w:numFmt w:val="bullet"/>
      <w:lvlText w:val="•"/>
      <w:lvlJc w:val="left"/>
      <w:pPr>
        <w:ind w:left="8099" w:hanging="355"/>
      </w:pPr>
      <w:rPr>
        <w:rFonts w:hint="default"/>
        <w:lang w:val="en-US" w:eastAsia="en-US" w:bidi="ar-SA"/>
      </w:rPr>
    </w:lvl>
  </w:abstractNum>
  <w:num w:numId="1" w16cid:durableId="1610697704">
    <w:abstractNumId w:val="1"/>
  </w:num>
  <w:num w:numId="2" w16cid:durableId="146276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A0187"/>
    <w:rsid w:val="001A0187"/>
    <w:rsid w:val="00DB351D"/>
    <w:rsid w:val="00F63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E5FCB1"/>
  <w15:docId w15:val="{C3BED850-0E6A-1841-85D5-5B6BF6FB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8"/>
      <w:outlineLvl w:val="0"/>
    </w:pPr>
    <w:rPr>
      <w:b/>
      <w:bCs/>
      <w:sz w:val="31"/>
      <w:szCs w:val="31"/>
    </w:rPr>
  </w:style>
  <w:style w:type="paragraph" w:styleId="Heading2">
    <w:name w:val="heading 2"/>
    <w:basedOn w:val="Normal"/>
    <w:uiPriority w:val="9"/>
    <w:unhideWhenUsed/>
    <w:qFormat/>
    <w:pPr>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9"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2818</Words>
  <Characters>16067</Characters>
  <Application>Microsoft Office Word</Application>
  <DocSecurity>0</DocSecurity>
  <Lines>133</Lines>
  <Paragraphs>37</Paragraphs>
  <ScaleCrop>false</ScaleCrop>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Johnson</cp:lastModifiedBy>
  <cp:revision>2</cp:revision>
  <dcterms:created xsi:type="dcterms:W3CDTF">2024-01-11T02:38:00Z</dcterms:created>
  <dcterms:modified xsi:type="dcterms:W3CDTF">2024-01-14T22:09:00Z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ApeosPort-IV C4470 </vt:lpwstr>
  </property>
  <property fmtid="{D5CDD505-2E9C-101B-9397-08002B2CF9AE}" pid="4" name="LastSaved">
    <vt:filetime>2024-01-11T00:00:00Z</vt:filetime>
  </property>
  <property fmtid="{D5CDD505-2E9C-101B-9397-08002B2CF9AE}" pid="5" name="Producer">
    <vt:lpwstr>ApeosPort-IV C4470 </vt:lpwstr>
  </property>
</Properties>
</file>